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A499B69" w14:textId="77777777" w:rsidTr="007B7453">
        <w:tc>
          <w:tcPr>
            <w:tcW w:w="509" w:type="dxa"/>
          </w:tcPr>
          <w:p w14:paraId="08DCD916"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B80E122" w14:textId="3AA3F84F"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5505E">
              <w:rPr>
                <w:rFonts w:ascii="黑体" w:eastAsia="黑体" w:hAnsi="黑体"/>
                <w:sz w:val="21"/>
                <w:szCs w:val="21"/>
              </w:rPr>
              <w:t>65.020.01</w:t>
            </w:r>
            <w:r w:rsidRPr="00672BFD">
              <w:rPr>
                <w:rFonts w:ascii="黑体" w:eastAsia="黑体" w:hAnsi="黑体"/>
                <w:sz w:val="21"/>
                <w:szCs w:val="21"/>
              </w:rPr>
              <w:fldChar w:fldCharType="end"/>
            </w:r>
            <w:bookmarkEnd w:id="0"/>
          </w:p>
        </w:tc>
      </w:tr>
      <w:tr w:rsidR="007B7453" w:rsidRPr="00672BFD" w14:paraId="552C3A07" w14:textId="77777777" w:rsidTr="007B7453">
        <w:tc>
          <w:tcPr>
            <w:tcW w:w="509" w:type="dxa"/>
          </w:tcPr>
          <w:p w14:paraId="34DBDE9E"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1F81435" w14:textId="7B452138"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5505E">
              <w:rPr>
                <w:rFonts w:ascii="黑体" w:eastAsia="黑体" w:hAnsi="黑体"/>
                <w:sz w:val="21"/>
                <w:szCs w:val="21"/>
              </w:rPr>
              <w:t>B 04</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4B142211" w14:textId="77777777" w:rsidTr="0086431E">
        <w:trPr>
          <w:trHeight w:val="1128"/>
        </w:trPr>
        <w:tc>
          <w:tcPr>
            <w:tcW w:w="4990" w:type="dxa"/>
          </w:tcPr>
          <w:bookmarkStart w:id="2" w:name="_Hlk26473981"/>
          <w:p w14:paraId="1CBAF34A" w14:textId="7E56DB06"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05505E">
              <w:t>NY</w:t>
            </w:r>
            <w:r>
              <w:fldChar w:fldCharType="end"/>
            </w:r>
            <w:bookmarkEnd w:id="3"/>
          </w:p>
        </w:tc>
      </w:tr>
    </w:tbl>
    <w:p w14:paraId="5E6BCB41" w14:textId="7F463089"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05505E">
        <w:rPr>
          <w:rFonts w:ascii="黑体" w:eastAsia="黑体" w:hint="eastAsia"/>
          <w:b w:val="0"/>
          <w:bCs w:val="0"/>
          <w:w w:val="100"/>
          <w:sz w:val="48"/>
        </w:rPr>
        <w:t>农业</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686157B9" w14:textId="220BB6DE"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05505E">
        <w:t>NY</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5505E">
        <w:t>2022</w:t>
      </w:r>
      <w:r w:rsidR="00087A77">
        <w:fldChar w:fldCharType="end"/>
      </w:r>
      <w:bookmarkEnd w:id="7"/>
    </w:p>
    <w:p w14:paraId="796F4F9C" w14:textId="77777777"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XX/T</w:t>
      </w:r>
      <w:r w:rsidRPr="001E4882">
        <w:rPr>
          <w:rFonts w:hAnsi="黑体"/>
        </w:rPr>
        <w:fldChar w:fldCharType="end"/>
      </w:r>
      <w:bookmarkEnd w:id="8"/>
    </w:p>
    <w:p w14:paraId="3E4E1A18"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C7DF7DD" wp14:editId="579A99C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6CD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554BDF76"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5AC89C6A" w14:textId="6C2ED21F"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24986">
        <w:t>热带作物种质资源抗病虫鉴定技术规程 咖啡炭疽病</w:t>
      </w:r>
      <w:r>
        <w:fldChar w:fldCharType="end"/>
      </w:r>
      <w:bookmarkEnd w:id="9"/>
    </w:p>
    <w:p w14:paraId="5D257396" w14:textId="77777777" w:rsidR="00815419" w:rsidRPr="00815419" w:rsidRDefault="00815419" w:rsidP="00324EDD">
      <w:pPr>
        <w:framePr w:w="9639" w:h="6974" w:hRule="exact" w:wrap="around" w:vAnchor="page" w:hAnchor="page" w:x="1419" w:y="6408" w:anchorLock="1"/>
        <w:ind w:left="-1418"/>
      </w:pPr>
    </w:p>
    <w:p w14:paraId="00D01C9C" w14:textId="60DAD454"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5505E" w:rsidRPr="0005505E">
        <w:rPr>
          <w:rFonts w:eastAsia="黑体"/>
          <w:noProof/>
          <w:szCs w:val="28"/>
        </w:rPr>
        <w:t>Technical code of practice for resistance identification to diseases and pests of tropical crop varieties-Coffee anthracnose</w:t>
      </w:r>
      <w:r>
        <w:rPr>
          <w:rFonts w:eastAsia="黑体"/>
          <w:noProof/>
          <w:szCs w:val="28"/>
        </w:rPr>
        <w:fldChar w:fldCharType="end"/>
      </w:r>
      <w:bookmarkEnd w:id="10"/>
    </w:p>
    <w:p w14:paraId="4AE63B5A" w14:textId="77777777" w:rsidR="00815419" w:rsidRPr="00324EDD" w:rsidRDefault="00815419" w:rsidP="00324EDD">
      <w:pPr>
        <w:framePr w:w="9639" w:h="6974" w:hRule="exact" w:wrap="around" w:vAnchor="page" w:hAnchor="page" w:x="1419" w:y="6408" w:anchorLock="1"/>
        <w:spacing w:line="760" w:lineRule="exact"/>
        <w:ind w:left="-1418"/>
      </w:pPr>
    </w:p>
    <w:p w14:paraId="7D7FCBC0" w14:textId="6354884C"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sidR="006B1247">
        <w:rPr>
          <w:rFonts w:eastAsia="黑体"/>
          <w:noProof/>
          <w:szCs w:val="28"/>
        </w:rPr>
      </w:r>
      <w:r>
        <w:rPr>
          <w:rFonts w:eastAsia="黑体"/>
          <w:noProof/>
          <w:szCs w:val="28"/>
        </w:rPr>
        <w:fldChar w:fldCharType="separate"/>
      </w:r>
      <w:r w:rsidR="006B1247">
        <w:rPr>
          <w:rFonts w:eastAsia="黑体" w:hint="eastAsia"/>
          <w:noProof/>
          <w:szCs w:val="28"/>
        </w:rPr>
        <w:t>(</w:t>
      </w:r>
      <w:r w:rsidR="006B1247">
        <w:rPr>
          <w:rFonts w:eastAsia="黑体" w:hint="eastAsia"/>
          <w:noProof/>
          <w:szCs w:val="28"/>
        </w:rPr>
        <w:t>点击此处添加与国际标准一致性程度的标识</w:t>
      </w:r>
      <w:r w:rsidR="006B1247">
        <w:rPr>
          <w:rFonts w:eastAsia="黑体" w:hint="eastAsia"/>
          <w:noProof/>
          <w:szCs w:val="28"/>
        </w:rPr>
        <w:t>)</w:t>
      </w:r>
      <w:r>
        <w:rPr>
          <w:rFonts w:eastAsia="黑体"/>
          <w:noProof/>
          <w:szCs w:val="28"/>
        </w:rPr>
        <w:fldChar w:fldCharType="end"/>
      </w:r>
      <w:bookmarkEnd w:id="11"/>
    </w:p>
    <w:p w14:paraId="2AB88B2C" w14:textId="29E0C9C6"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2"/>
    </w:p>
    <w:p w14:paraId="04BFEBBB" w14:textId="5D0E3E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sidR="00824986">
        <w:rPr>
          <w:noProof/>
          <w:sz w:val="21"/>
          <w:szCs w:val="28"/>
        </w:rPr>
      </w:r>
      <w:r>
        <w:rPr>
          <w:noProof/>
          <w:sz w:val="21"/>
          <w:szCs w:val="28"/>
        </w:rPr>
        <w:fldChar w:fldCharType="separate"/>
      </w:r>
      <w:r w:rsidR="00824986">
        <w:rPr>
          <w:rFonts w:hint="eastAsia"/>
          <w:noProof/>
          <w:sz w:val="21"/>
          <w:szCs w:val="28"/>
        </w:rPr>
        <w:t>（本草案完成时间：</w:t>
      </w:r>
      <w:r w:rsidR="00824986">
        <w:rPr>
          <w:rFonts w:hint="eastAsia"/>
          <w:noProof/>
          <w:sz w:val="21"/>
          <w:szCs w:val="28"/>
        </w:rPr>
        <w:t>2</w:t>
      </w:r>
      <w:r w:rsidR="00824986">
        <w:rPr>
          <w:noProof/>
          <w:sz w:val="21"/>
          <w:szCs w:val="28"/>
        </w:rPr>
        <w:t>022</w:t>
      </w:r>
      <w:r w:rsidR="00824986">
        <w:rPr>
          <w:rFonts w:hint="eastAsia"/>
          <w:noProof/>
          <w:sz w:val="21"/>
          <w:szCs w:val="28"/>
        </w:rPr>
        <w:t>年</w:t>
      </w:r>
      <w:r w:rsidR="00824986">
        <w:rPr>
          <w:rFonts w:hint="eastAsia"/>
          <w:noProof/>
          <w:sz w:val="21"/>
          <w:szCs w:val="28"/>
        </w:rPr>
        <w:t>8</w:t>
      </w:r>
      <w:r w:rsidR="00824986">
        <w:rPr>
          <w:rFonts w:hint="eastAsia"/>
          <w:noProof/>
          <w:sz w:val="21"/>
          <w:szCs w:val="28"/>
        </w:rPr>
        <w:t>月</w:t>
      </w:r>
      <w:r w:rsidR="00824986">
        <w:rPr>
          <w:rFonts w:hint="eastAsia"/>
          <w:noProof/>
          <w:sz w:val="21"/>
          <w:szCs w:val="28"/>
        </w:rPr>
        <w:t>2</w:t>
      </w:r>
      <w:r w:rsidR="00824986">
        <w:rPr>
          <w:noProof/>
          <w:sz w:val="21"/>
          <w:szCs w:val="28"/>
        </w:rPr>
        <w:t>1</w:t>
      </w:r>
      <w:r w:rsidR="00824986">
        <w:rPr>
          <w:rFonts w:hint="eastAsia"/>
          <w:noProof/>
          <w:sz w:val="21"/>
          <w:szCs w:val="28"/>
        </w:rPr>
        <w:t>日）</w:t>
      </w:r>
      <w:r>
        <w:rPr>
          <w:noProof/>
          <w:sz w:val="21"/>
          <w:szCs w:val="28"/>
        </w:rPr>
        <w:fldChar w:fldCharType="end"/>
      </w:r>
      <w:bookmarkEnd w:id="13"/>
    </w:p>
    <w:p w14:paraId="51C3291E" w14:textId="1AEFE384"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422D56" w:rsidRPr="00A6537A">
        <w:rPr>
          <w:b/>
          <w:noProof/>
          <w:sz w:val="21"/>
          <w:szCs w:val="28"/>
        </w:rPr>
      </w:r>
      <w:r w:rsidR="00000000">
        <w:rPr>
          <w:b/>
          <w:noProof/>
          <w:sz w:val="21"/>
          <w:szCs w:val="28"/>
        </w:rPr>
        <w:fldChar w:fldCharType="separate"/>
      </w:r>
      <w:r w:rsidRPr="00A6537A">
        <w:rPr>
          <w:b/>
          <w:noProof/>
          <w:sz w:val="21"/>
          <w:szCs w:val="28"/>
        </w:rPr>
        <w:fldChar w:fldCharType="end"/>
      </w:r>
      <w:bookmarkEnd w:id="14"/>
    </w:p>
    <w:p w14:paraId="470D48FA" w14:textId="602F5DA0"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sidR="006B1247">
        <w:rPr>
          <w:rFonts w:ascii="黑体"/>
        </w:rPr>
      </w:r>
      <w:r>
        <w:rPr>
          <w:rFonts w:ascii="黑体"/>
        </w:rPr>
        <w:fldChar w:fldCharType="separate"/>
      </w:r>
      <w:r w:rsidR="006B1247">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63B579E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44139ADE" w14:textId="6D51FA20"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00824986" w:rsidRPr="004D189E">
        <w:rPr>
          <w:rFonts w:hAnsi="黑体"/>
          <w:w w:val="100"/>
          <w:sz w:val="28"/>
        </w:rPr>
      </w:r>
      <w:r w:rsidRPr="004D189E">
        <w:rPr>
          <w:rFonts w:hAnsi="黑体"/>
          <w:w w:val="100"/>
          <w:sz w:val="28"/>
        </w:rPr>
        <w:fldChar w:fldCharType="separate"/>
      </w:r>
      <w:r w:rsidR="00824986">
        <w:rPr>
          <w:rFonts w:hAnsi="黑体" w:hint="eastAsia"/>
          <w:w w:val="100"/>
          <w:sz w:val="28"/>
        </w:rPr>
        <w:t>中华人民共和国农业农村部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3F2916B5" w14:textId="77777777"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10B1002" wp14:editId="007201F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ACB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2340BADB" w14:textId="77777777" w:rsidR="00142F11" w:rsidRDefault="00142F11" w:rsidP="00142F11">
      <w:pPr>
        <w:pStyle w:val="a6"/>
        <w:spacing w:before="900" w:after="360"/>
      </w:pPr>
      <w:bookmarkStart w:id="22" w:name="BookMark2"/>
      <w:r w:rsidRPr="00142F11">
        <w:rPr>
          <w:spacing w:val="320"/>
        </w:rPr>
        <w:lastRenderedPageBreak/>
        <w:t>前</w:t>
      </w:r>
      <w:r>
        <w:t>言</w:t>
      </w:r>
    </w:p>
    <w:p w14:paraId="3295115C" w14:textId="14C008D4" w:rsidR="00142F11" w:rsidRDefault="00142F11" w:rsidP="00142F11">
      <w:pPr>
        <w:pStyle w:val="affffb"/>
        <w:ind w:firstLine="420"/>
      </w:pPr>
      <w:r>
        <w:rPr>
          <w:rFonts w:hint="eastAsia"/>
        </w:rPr>
        <w:t>本文件按照GB/T 1.1—2020《标准化工作导则  第1部分：标准化文件的结构和起草规则》的规定起草。</w:t>
      </w:r>
    </w:p>
    <w:p w14:paraId="08D85247" w14:textId="7BD54879" w:rsidR="00824986" w:rsidRDefault="00824986" w:rsidP="00142F11">
      <w:pPr>
        <w:pStyle w:val="affffb"/>
        <w:ind w:firstLine="420"/>
        <w:rPr>
          <w:rFonts w:hint="eastAsia"/>
        </w:rPr>
      </w:pPr>
      <w:r>
        <w:rPr>
          <w:rFonts w:hint="eastAsia"/>
        </w:rPr>
        <w:t>请注意本文件的某些内容有可能涉及专利。本文件的发布机构不承担识别专利的责任。</w:t>
      </w:r>
    </w:p>
    <w:p w14:paraId="5A627976" w14:textId="5D1B0789" w:rsidR="00142F11" w:rsidRDefault="00142F11" w:rsidP="00142F11">
      <w:pPr>
        <w:pStyle w:val="affffb"/>
        <w:ind w:firstLine="420"/>
      </w:pPr>
      <w:r>
        <w:rPr>
          <w:rFonts w:hint="eastAsia"/>
        </w:rPr>
        <w:t>本文件由</w:t>
      </w:r>
      <w:r w:rsidR="005C1136">
        <w:rPr>
          <w:rFonts w:hint="eastAsia"/>
        </w:rPr>
        <w:t>中华人民共和国</w:t>
      </w:r>
      <w:r>
        <w:rPr>
          <w:rFonts w:hint="eastAsia"/>
        </w:rPr>
        <w:t>农业农村部</w:t>
      </w:r>
      <w:r w:rsidR="00A737C5">
        <w:rPr>
          <w:rFonts w:hint="eastAsia"/>
        </w:rPr>
        <w:t>农垦局</w:t>
      </w:r>
      <w:r>
        <w:rPr>
          <w:rFonts w:hint="eastAsia"/>
        </w:rPr>
        <w:t>提出。</w:t>
      </w:r>
    </w:p>
    <w:p w14:paraId="70010FD2" w14:textId="1824E53E" w:rsidR="00142F11" w:rsidRDefault="00142F11" w:rsidP="00142F11">
      <w:pPr>
        <w:pStyle w:val="affffb"/>
        <w:ind w:firstLine="420"/>
      </w:pPr>
      <w:r>
        <w:rPr>
          <w:rFonts w:hint="eastAsia"/>
        </w:rPr>
        <w:t>本文件由</w:t>
      </w:r>
      <w:r w:rsidR="006B725F">
        <w:rPr>
          <w:rFonts w:hint="eastAsia"/>
        </w:rPr>
        <w:t>农业农村部热带作物及制品标准化技术委员会</w:t>
      </w:r>
      <w:r>
        <w:rPr>
          <w:rFonts w:hint="eastAsia"/>
        </w:rPr>
        <w:t>归口。</w:t>
      </w:r>
    </w:p>
    <w:p w14:paraId="7947C8D5" w14:textId="16D025D4" w:rsidR="00142F11" w:rsidRDefault="00142F11" w:rsidP="00142F11">
      <w:pPr>
        <w:pStyle w:val="affffb"/>
        <w:ind w:firstLine="420"/>
      </w:pPr>
      <w:r>
        <w:rPr>
          <w:rFonts w:hint="eastAsia"/>
        </w:rPr>
        <w:t>本文件起草单位：中国热带农业科学院环境与植物保护研究所</w:t>
      </w:r>
      <w:r w:rsidR="00C46220">
        <w:rPr>
          <w:rFonts w:hint="eastAsia"/>
        </w:rPr>
        <w:t>。</w:t>
      </w:r>
    </w:p>
    <w:p w14:paraId="7D08DB8F" w14:textId="4FEF865E" w:rsidR="00142F11" w:rsidRDefault="00142F11" w:rsidP="00142F11">
      <w:pPr>
        <w:pStyle w:val="affffb"/>
        <w:ind w:firstLine="420"/>
      </w:pPr>
      <w:r>
        <w:rPr>
          <w:rFonts w:hint="eastAsia"/>
        </w:rPr>
        <w:t>本文件主要起草人：</w:t>
      </w:r>
      <w:r w:rsidR="006B725F">
        <w:rPr>
          <w:rFonts w:hint="eastAsia"/>
        </w:rPr>
        <w:t>陆英、易克贤、贺春萍、吴伟怀、梁艳琼、李锐</w:t>
      </w:r>
      <w:r w:rsidR="00C46220">
        <w:rPr>
          <w:rFonts w:hint="eastAsia"/>
        </w:rPr>
        <w:t>。</w:t>
      </w:r>
    </w:p>
    <w:p w14:paraId="01BEECC4" w14:textId="77777777" w:rsidR="00142F11" w:rsidRDefault="00142F11" w:rsidP="00142F11">
      <w:pPr>
        <w:pStyle w:val="affffb"/>
        <w:ind w:firstLine="420"/>
      </w:pPr>
    </w:p>
    <w:p w14:paraId="679B82DA" w14:textId="117CF490" w:rsidR="00142F11" w:rsidRPr="00142F11" w:rsidRDefault="00142F11" w:rsidP="00142F11">
      <w:pPr>
        <w:pStyle w:val="affffb"/>
        <w:ind w:firstLine="420"/>
        <w:sectPr w:rsidR="00142F11" w:rsidRPr="00142F11" w:rsidSect="00142F11">
          <w:headerReference w:type="even" r:id="rId12"/>
          <w:headerReference w:type="default" r:id="rId13"/>
          <w:footerReference w:type="default" r:id="rId14"/>
          <w:pgSz w:w="11906" w:h="16838" w:code="9"/>
          <w:pgMar w:top="1928" w:right="1134" w:bottom="1134" w:left="1134" w:header="1418" w:footer="1134" w:gutter="284"/>
          <w:pgNumType w:fmt="upperRoman" w:start="1"/>
          <w:cols w:space="425"/>
          <w:formProt w:val="0"/>
          <w:docGrid w:linePitch="312"/>
        </w:sectPr>
      </w:pPr>
    </w:p>
    <w:p w14:paraId="2658F25A" w14:textId="77777777"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3D561CF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FEBB037E4DB49879B5B628CFCE703A9"/>
        </w:placeholder>
      </w:sdtPr>
      <w:sdtContent>
        <w:bookmarkStart w:id="24" w:name="NEW_STAND_NAME" w:displacedByCustomXml="prev"/>
        <w:p w14:paraId="2BA136DF" w14:textId="14EFB2F4" w:rsidR="00F26B7E" w:rsidRPr="00F26B7E" w:rsidRDefault="004C00A6" w:rsidP="00824986">
          <w:pPr>
            <w:pStyle w:val="afffffffff8"/>
            <w:spacing w:beforeLines="1" w:before="2" w:afterLines="220" w:after="528"/>
          </w:pPr>
          <w:r>
            <w:rPr>
              <w:rFonts w:hint="eastAsia"/>
            </w:rPr>
            <w:t>热带作物种质资源抗病虫鉴定技术规程</w:t>
          </w:r>
          <w:r>
            <w:t xml:space="preserve"> 咖啡炭疽病</w:t>
          </w:r>
        </w:p>
      </w:sdtContent>
    </w:sdt>
    <w:bookmarkEnd w:id="24" w:displacedByCustomXml="prev"/>
    <w:p w14:paraId="62C2E360"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14:paraId="7C7C5E88" w14:textId="24B7E92D" w:rsidR="00B57AF8" w:rsidRDefault="00B57AF8" w:rsidP="008B0C9C">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本标准规定了咖啡种质抗炭疽病评价的术语和定义、接种体制备、田间自然发病鉴定、人工接种鉴定、抗病性评价、抗性鉴定的有效性判别、重复鉴定和抗性终评。</w:t>
      </w:r>
    </w:p>
    <w:p w14:paraId="48E68146" w14:textId="4A437879" w:rsidR="00E2552F" w:rsidRDefault="00B57AF8"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AAECBCD4B4DC41249DF8E94DF2853B4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DFA2B47"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0C7067D" w14:textId="1778EFE4" w:rsidR="00C6232F" w:rsidRPr="00AA6EC9" w:rsidRDefault="00C6232F" w:rsidP="00F65893">
      <w:pPr>
        <w:pStyle w:val="affffb"/>
        <w:ind w:firstLine="420"/>
      </w:pPr>
      <w:r>
        <w:rPr>
          <w:rFonts w:hint="eastAsia"/>
        </w:rPr>
        <w:t>N</w:t>
      </w:r>
      <w:r>
        <w:t xml:space="preserve">T/T 922 </w:t>
      </w:r>
      <w:r>
        <w:rPr>
          <w:rFonts w:hint="eastAsia"/>
        </w:rPr>
        <w:t>咖啡栽培技术规程</w:t>
      </w:r>
    </w:p>
    <w:p w14:paraId="6F57E52B" w14:textId="77777777" w:rsidR="00B265BC" w:rsidRPr="00E030F9" w:rsidRDefault="00FD59EB" w:rsidP="00FD59EB">
      <w:pPr>
        <w:pStyle w:val="affc"/>
        <w:spacing w:before="240" w:after="240"/>
      </w:pPr>
      <w:bookmarkStart w:id="43" w:name="_Toc97195093"/>
      <w:r>
        <w:rPr>
          <w:rFonts w:hint="eastAsia"/>
          <w:szCs w:val="21"/>
        </w:rPr>
        <w:t>术语和定义</w:t>
      </w:r>
      <w:bookmarkEnd w:id="43"/>
    </w:p>
    <w:bookmarkStart w:id="44" w:name="_Toc26986532" w:displacedByCustomXml="next"/>
    <w:bookmarkEnd w:id="44" w:displacedByCustomXml="next"/>
    <w:sdt>
      <w:sdtPr>
        <w:id w:val="-1909835108"/>
        <w:placeholder>
          <w:docPart w:val="8EC37177B5414BA2AC7ADF2AF94042F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5D9209A" w14:textId="713C1966" w:rsidR="00B44432" w:rsidRPr="009B2591" w:rsidRDefault="00C6232F" w:rsidP="009B2591">
          <w:pPr>
            <w:pStyle w:val="affffb"/>
            <w:ind w:firstLine="420"/>
          </w:pPr>
          <w:r w:rsidRPr="009B2591">
            <w:t>下列术语和定义适用于本文件。</w:t>
          </w:r>
        </w:p>
      </w:sdtContent>
    </w:sdt>
    <w:p w14:paraId="75C47308" w14:textId="2E4962ED" w:rsidR="00CD5EEF"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4B5F54" w:rsidRPr="000344D7">
        <w:rPr>
          <w:rFonts w:ascii="黑体" w:eastAsia="黑体" w:hAnsi="黑体" w:hint="eastAsia"/>
        </w:rPr>
        <w:t xml:space="preserve">咖啡炭疽病 </w:t>
      </w:r>
      <w:r w:rsidR="004B5F54" w:rsidRPr="000344D7">
        <w:rPr>
          <w:rFonts w:ascii="黑体" w:eastAsia="黑体" w:hAnsi="黑体"/>
        </w:rPr>
        <w:t>coffee anthracnose</w:t>
      </w:r>
    </w:p>
    <w:p w14:paraId="11497E81" w14:textId="664E3BC8" w:rsidR="004B5F54" w:rsidRDefault="004B5F54" w:rsidP="004B5F54">
      <w:pPr>
        <w:pStyle w:val="affffb"/>
        <w:ind w:firstLine="420"/>
        <w:rPr>
          <w:rFonts w:hAnsi="宋体"/>
          <w:kern w:val="2"/>
          <w:szCs w:val="21"/>
        </w:rPr>
      </w:pPr>
      <w:r>
        <w:rPr>
          <w:rFonts w:hAnsi="宋体" w:hint="eastAsia"/>
          <w:kern w:val="2"/>
          <w:szCs w:val="21"/>
        </w:rPr>
        <w:t>由胶孢炭疽菌（C</w:t>
      </w:r>
      <w:r>
        <w:rPr>
          <w:rFonts w:hAnsi="宋体"/>
          <w:kern w:val="2"/>
          <w:szCs w:val="21"/>
        </w:rPr>
        <w:t>olletotrichum gloeosporioides complex</w:t>
      </w:r>
      <w:r>
        <w:rPr>
          <w:rFonts w:hAnsi="宋体" w:hint="eastAsia"/>
          <w:kern w:val="2"/>
          <w:szCs w:val="21"/>
        </w:rPr>
        <w:t>）侵染引起的真菌病害，可造成咖啡的枝条枯、落叶和落果。咖啡炭疽病田间症状、病原参见附录A。</w:t>
      </w:r>
    </w:p>
    <w:p w14:paraId="62585E6A" w14:textId="46BEE4C7" w:rsidR="004B5F54"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4B5F54" w:rsidRPr="000344D7">
        <w:rPr>
          <w:rFonts w:ascii="黑体" w:eastAsia="黑体" w:hAnsi="黑体" w:hint="eastAsia"/>
        </w:rPr>
        <w:t xml:space="preserve">抗病性 </w:t>
      </w:r>
      <w:r w:rsidR="004B5F54" w:rsidRPr="000344D7">
        <w:rPr>
          <w:rFonts w:ascii="黑体" w:eastAsia="黑体" w:hAnsi="黑体"/>
        </w:rPr>
        <w:t>disease resistance</w:t>
      </w:r>
    </w:p>
    <w:p w14:paraId="7BCD9744" w14:textId="615AA63E" w:rsidR="004B5F54" w:rsidRDefault="004B5F54" w:rsidP="004B5F54">
      <w:pPr>
        <w:pStyle w:val="affffb"/>
        <w:ind w:firstLine="420"/>
      </w:pPr>
      <w:r>
        <w:rPr>
          <w:rFonts w:hint="eastAsia"/>
        </w:rPr>
        <w:t>植物体所具有的能够减轻或克服病原体致病作用的可遗传的性状。</w:t>
      </w:r>
    </w:p>
    <w:p w14:paraId="6DA892BB" w14:textId="0BBE87CB" w:rsidR="004B5F54"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4B5F54" w:rsidRPr="000344D7">
        <w:rPr>
          <w:rFonts w:ascii="黑体" w:eastAsia="黑体" w:hAnsi="黑体" w:hint="eastAsia"/>
        </w:rPr>
        <w:t xml:space="preserve">抗病性鉴定 </w:t>
      </w:r>
      <w:r w:rsidR="004B5F54" w:rsidRPr="000344D7">
        <w:rPr>
          <w:rFonts w:ascii="黑体" w:eastAsia="黑体" w:hAnsi="黑体"/>
        </w:rPr>
        <w:t>s</w:t>
      </w:r>
      <w:r w:rsidR="00BE3690" w:rsidRPr="000344D7">
        <w:rPr>
          <w:rFonts w:ascii="黑体" w:eastAsia="黑体" w:hAnsi="黑体"/>
        </w:rPr>
        <w:t>creening for disease resistance</w:t>
      </w:r>
    </w:p>
    <w:p w14:paraId="6C4C6F9C" w14:textId="0F2A7CB9" w:rsidR="00BE3690" w:rsidRDefault="00BE3690" w:rsidP="00BE3690">
      <w:pPr>
        <w:pStyle w:val="affffb"/>
        <w:ind w:firstLine="420"/>
      </w:pPr>
      <w:r>
        <w:rPr>
          <w:rFonts w:hint="eastAsia"/>
        </w:rPr>
        <w:t>通过适宜技术方法鉴别植物对其特定侵染性病害的抵抗水平。</w:t>
      </w:r>
    </w:p>
    <w:p w14:paraId="6BFF6C18" w14:textId="006F174B" w:rsidR="00D36FBA" w:rsidRPr="000344D7" w:rsidRDefault="000344D7" w:rsidP="000344D7">
      <w:pPr>
        <w:pStyle w:val="afffffffffff5"/>
        <w:ind w:left="420" w:hangingChars="200" w:hanging="420"/>
        <w:rPr>
          <w:rFonts w:ascii="黑体" w:eastAsia="黑体" w:hAnsi="黑体"/>
        </w:rPr>
      </w:pPr>
      <w:r w:rsidRPr="000344D7">
        <w:rPr>
          <w:rFonts w:ascii="黑体" w:eastAsia="黑体" w:hAnsi="黑体"/>
        </w:rPr>
        <w:br/>
      </w:r>
      <w:r w:rsidR="00D36FBA" w:rsidRPr="000344D7">
        <w:rPr>
          <w:rFonts w:ascii="黑体" w:eastAsia="黑体" w:hAnsi="黑体" w:hint="eastAsia"/>
        </w:rPr>
        <w:t xml:space="preserve">抗性评价 </w:t>
      </w:r>
      <w:r w:rsidR="00D36FBA" w:rsidRPr="000344D7">
        <w:rPr>
          <w:rFonts w:ascii="黑体" w:eastAsia="黑体" w:hAnsi="黑体"/>
        </w:rPr>
        <w:t>evaluation resistance</w:t>
      </w:r>
    </w:p>
    <w:p w14:paraId="540D0890" w14:textId="6A958A3C" w:rsidR="00D36FBA" w:rsidRDefault="00D36FBA" w:rsidP="00D36FBA">
      <w:pPr>
        <w:pStyle w:val="affffb"/>
        <w:ind w:firstLine="420"/>
        <w:rPr>
          <w:rFonts w:hAnsi="宋体"/>
          <w:szCs w:val="21"/>
        </w:rPr>
      </w:pPr>
      <w:r>
        <w:rPr>
          <w:rFonts w:hint="eastAsia"/>
        </w:rPr>
        <w:t>根据</w:t>
      </w:r>
      <w:r>
        <w:rPr>
          <w:rFonts w:hAnsi="宋体" w:hint="eastAsia"/>
          <w:szCs w:val="21"/>
        </w:rPr>
        <w:t>采用的技术标准判别寄主对特定病害反应程度和抵抗水平的描述。</w:t>
      </w:r>
    </w:p>
    <w:p w14:paraId="05E4FECF" w14:textId="624ED5DC" w:rsidR="00D36FBA" w:rsidRPr="000344D7" w:rsidRDefault="000344D7" w:rsidP="000344D7">
      <w:pPr>
        <w:pStyle w:val="afffffffffff5"/>
        <w:ind w:left="420" w:hangingChars="200" w:hanging="420"/>
        <w:rPr>
          <w:rFonts w:ascii="黑体" w:eastAsia="黑体" w:hAnsi="黑体"/>
        </w:rPr>
      </w:pPr>
      <w:r w:rsidRPr="000344D7">
        <w:rPr>
          <w:rFonts w:ascii="黑体" w:eastAsia="黑体" w:hAnsi="黑体"/>
        </w:rPr>
        <w:br/>
      </w:r>
      <w:r w:rsidR="00D36FBA" w:rsidRPr="000344D7">
        <w:rPr>
          <w:rFonts w:ascii="黑体" w:eastAsia="黑体" w:hAnsi="黑体" w:hint="eastAsia"/>
        </w:rPr>
        <w:t xml:space="preserve">致病性 </w:t>
      </w:r>
      <w:r w:rsidR="00D36FBA" w:rsidRPr="000344D7">
        <w:rPr>
          <w:rFonts w:ascii="黑体" w:eastAsia="黑体" w:hAnsi="黑体"/>
        </w:rPr>
        <w:t>pathogenicity</w:t>
      </w:r>
    </w:p>
    <w:p w14:paraId="32AC6ACE" w14:textId="6C50E71F" w:rsidR="00D36FBA" w:rsidRDefault="00D36FBA" w:rsidP="00D36FBA">
      <w:pPr>
        <w:autoSpaceDE w:val="0"/>
        <w:autoSpaceDN w:val="0"/>
        <w:ind w:firstLineChars="200" w:firstLine="420"/>
        <w:jc w:val="left"/>
        <w:rPr>
          <w:rFonts w:hAnsi="宋体"/>
          <w:kern w:val="0"/>
        </w:rPr>
      </w:pPr>
      <w:r>
        <w:rPr>
          <w:rFonts w:hAnsi="宋体" w:hint="eastAsia"/>
          <w:kern w:val="0"/>
        </w:rPr>
        <w:t>病原物侵染寄主植物引起发病的能力。</w:t>
      </w:r>
    </w:p>
    <w:p w14:paraId="3AE31254" w14:textId="7869507F" w:rsidR="00D36FBA"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D36FBA" w:rsidRPr="000344D7">
        <w:rPr>
          <w:rFonts w:ascii="黑体" w:eastAsia="黑体" w:hAnsi="黑体" w:hint="eastAsia"/>
        </w:rPr>
        <w:t xml:space="preserve">病情级别 </w:t>
      </w:r>
      <w:r w:rsidR="00D36FBA" w:rsidRPr="000344D7">
        <w:rPr>
          <w:rFonts w:ascii="黑体" w:eastAsia="黑体" w:hAnsi="黑体"/>
        </w:rPr>
        <w:t>disease rating scale</w:t>
      </w:r>
    </w:p>
    <w:p w14:paraId="4610059B" w14:textId="45FFDDF6" w:rsidR="009B2591" w:rsidRDefault="009B2591" w:rsidP="009B2591">
      <w:pPr>
        <w:ind w:firstLineChars="200" w:firstLine="420"/>
        <w:rPr>
          <w:rFonts w:hAnsi="宋体"/>
          <w:kern w:val="0"/>
        </w:rPr>
      </w:pPr>
      <w:r>
        <w:rPr>
          <w:rFonts w:hAnsi="宋体" w:hint="eastAsia"/>
          <w:kern w:val="0"/>
        </w:rPr>
        <w:t>定量植物个体或群体发病程度的数值化描述。</w:t>
      </w:r>
    </w:p>
    <w:p w14:paraId="03F2F040" w14:textId="2581AFE7" w:rsidR="009B2591" w:rsidRPr="000344D7" w:rsidRDefault="000344D7" w:rsidP="000344D7">
      <w:pPr>
        <w:pStyle w:val="afffffffffff5"/>
        <w:ind w:left="420" w:hangingChars="200" w:hanging="420"/>
        <w:rPr>
          <w:rFonts w:ascii="黑体" w:eastAsia="黑体" w:hAnsi="黑体"/>
        </w:rPr>
      </w:pPr>
      <w:r w:rsidRPr="000344D7">
        <w:rPr>
          <w:rFonts w:ascii="黑体" w:eastAsia="黑体" w:hAnsi="黑体"/>
        </w:rPr>
        <w:br/>
      </w:r>
      <w:r w:rsidR="009B2591" w:rsidRPr="000344D7">
        <w:rPr>
          <w:rFonts w:ascii="黑体" w:eastAsia="黑体" w:hAnsi="黑体" w:hint="eastAsia"/>
        </w:rPr>
        <w:t xml:space="preserve">病情指数 </w:t>
      </w:r>
      <w:r w:rsidR="009B2591" w:rsidRPr="000344D7">
        <w:rPr>
          <w:rFonts w:ascii="黑体" w:eastAsia="黑体" w:hAnsi="黑体"/>
        </w:rPr>
        <w:t>disease index</w:t>
      </w:r>
    </w:p>
    <w:p w14:paraId="42BF2CE2" w14:textId="04F2DFC5" w:rsidR="009B2591" w:rsidRDefault="009B2591" w:rsidP="009B2591">
      <w:pPr>
        <w:autoSpaceDE w:val="0"/>
        <w:autoSpaceDN w:val="0"/>
        <w:ind w:firstLineChars="200" w:firstLine="420"/>
        <w:jc w:val="left"/>
        <w:rPr>
          <w:rFonts w:hAnsi="宋体"/>
          <w:kern w:val="0"/>
        </w:rPr>
      </w:pPr>
      <w:r>
        <w:rPr>
          <w:rFonts w:hAnsi="宋体" w:hint="eastAsia"/>
          <w:kern w:val="0"/>
        </w:rPr>
        <w:t>以发病率和病害严重度相结合，用一个数值表示发病的程度。</w:t>
      </w:r>
    </w:p>
    <w:p w14:paraId="42EEAF27" w14:textId="38470CAC" w:rsidR="009B2591"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9B2591" w:rsidRPr="000344D7">
        <w:rPr>
          <w:rFonts w:ascii="黑体" w:eastAsia="黑体" w:hAnsi="黑体" w:hint="eastAsia"/>
        </w:rPr>
        <w:t xml:space="preserve">分离物 </w:t>
      </w:r>
      <w:r w:rsidR="009B2591" w:rsidRPr="000344D7">
        <w:rPr>
          <w:rFonts w:ascii="黑体" w:eastAsia="黑体" w:hAnsi="黑体"/>
        </w:rPr>
        <w:t>isolate</w:t>
      </w:r>
    </w:p>
    <w:p w14:paraId="166D38BA" w14:textId="0A0A9756" w:rsidR="009B2591" w:rsidRPr="009B2591" w:rsidRDefault="009B2591" w:rsidP="009B2591">
      <w:pPr>
        <w:pStyle w:val="affffb"/>
        <w:ind w:firstLine="420"/>
      </w:pPr>
      <w:r>
        <w:rPr>
          <w:rFonts w:hint="eastAsia"/>
        </w:rPr>
        <w:t>采用人工方法分离获得的病原体的纯培养物。</w:t>
      </w:r>
    </w:p>
    <w:p w14:paraId="485C850C" w14:textId="0871C9FC" w:rsidR="00D36FBA" w:rsidRPr="000344D7" w:rsidRDefault="000344D7" w:rsidP="000344D7">
      <w:pPr>
        <w:pStyle w:val="afffffffffff5"/>
        <w:ind w:left="420" w:hangingChars="200" w:hanging="420"/>
        <w:rPr>
          <w:rFonts w:ascii="黑体" w:eastAsia="黑体" w:hAnsi="黑体"/>
        </w:rPr>
      </w:pPr>
      <w:r w:rsidRPr="000344D7">
        <w:rPr>
          <w:rFonts w:ascii="黑体" w:eastAsia="黑体" w:hAnsi="黑体"/>
        </w:rPr>
        <w:br/>
      </w:r>
      <w:r w:rsidR="009B2591" w:rsidRPr="000344D7">
        <w:rPr>
          <w:rFonts w:ascii="黑体" w:eastAsia="黑体" w:hAnsi="黑体" w:hint="eastAsia"/>
        </w:rPr>
        <w:t>培养</w:t>
      </w:r>
      <w:r w:rsidR="00D43EC7" w:rsidRPr="000344D7">
        <w:rPr>
          <w:rFonts w:ascii="黑体" w:eastAsia="黑体" w:hAnsi="黑体" w:hint="eastAsia"/>
        </w:rPr>
        <w:t xml:space="preserve">基 </w:t>
      </w:r>
      <w:r w:rsidR="00D43EC7" w:rsidRPr="000344D7">
        <w:rPr>
          <w:rFonts w:ascii="黑体" w:eastAsia="黑体" w:hAnsi="黑体"/>
        </w:rPr>
        <w:t>medium</w:t>
      </w:r>
    </w:p>
    <w:p w14:paraId="20B75FBD" w14:textId="5F9F3082" w:rsidR="00D43EC7" w:rsidRDefault="00D43EC7" w:rsidP="00D43EC7">
      <w:pPr>
        <w:pStyle w:val="affffb"/>
        <w:ind w:firstLine="420"/>
      </w:pPr>
      <w:r>
        <w:rPr>
          <w:rFonts w:hint="eastAsia"/>
        </w:rPr>
        <w:t>自然或人工配制的、可以使病原体在其上生长的基质。</w:t>
      </w:r>
    </w:p>
    <w:p w14:paraId="7914D698" w14:textId="5016D38A" w:rsidR="00664102" w:rsidRPr="00664102" w:rsidRDefault="00664102" w:rsidP="00664102">
      <w:pPr>
        <w:pStyle w:val="afffffffffff6"/>
        <w:numPr>
          <w:ilvl w:val="0"/>
          <w:numId w:val="0"/>
        </w:numPr>
        <w:rPr>
          <w:rFonts w:ascii="黑体" w:eastAsia="黑体" w:hAnsi="黑体"/>
        </w:rPr>
      </w:pPr>
    </w:p>
    <w:p w14:paraId="5D1EC87D" w14:textId="41022D3B" w:rsidR="00D43EC7"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lastRenderedPageBreak/>
        <w:br/>
      </w:r>
      <w:r w:rsidR="00D43EC7" w:rsidRPr="000344D7">
        <w:rPr>
          <w:rFonts w:ascii="黑体" w:eastAsia="黑体" w:hAnsi="黑体" w:hint="eastAsia"/>
        </w:rPr>
        <w:t xml:space="preserve">接种体 </w:t>
      </w:r>
      <w:r w:rsidR="00D43EC7" w:rsidRPr="000344D7">
        <w:rPr>
          <w:rFonts w:ascii="黑体" w:eastAsia="黑体" w:hAnsi="黑体"/>
        </w:rPr>
        <w:t>inoculum</w:t>
      </w:r>
    </w:p>
    <w:p w14:paraId="2C38F14E" w14:textId="58012240" w:rsidR="00D43EC7" w:rsidRDefault="00D43EC7" w:rsidP="00D43EC7">
      <w:pPr>
        <w:pStyle w:val="affffb"/>
        <w:ind w:firstLine="420"/>
      </w:pPr>
      <w:r>
        <w:rPr>
          <w:rFonts w:hint="eastAsia"/>
        </w:rPr>
        <w:t>用于接种以引起病害的病原菌或病原体的一部分。</w:t>
      </w:r>
    </w:p>
    <w:p w14:paraId="3E8BC3AC" w14:textId="23F74094" w:rsidR="00D43EC7"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D43EC7" w:rsidRPr="000344D7">
        <w:rPr>
          <w:rFonts w:ascii="黑体" w:eastAsia="黑体" w:hAnsi="黑体" w:hint="eastAsia"/>
        </w:rPr>
        <w:t xml:space="preserve">人工接种 </w:t>
      </w:r>
      <w:r w:rsidR="00D43EC7" w:rsidRPr="000344D7">
        <w:rPr>
          <w:rFonts w:ascii="黑体" w:eastAsia="黑体" w:hAnsi="黑体"/>
        </w:rPr>
        <w:t>artificial inoculation</w:t>
      </w:r>
    </w:p>
    <w:p w14:paraId="559A3BEE" w14:textId="0D32B31B" w:rsidR="00D43EC7" w:rsidRDefault="00D43EC7" w:rsidP="00D43EC7">
      <w:pPr>
        <w:pStyle w:val="affffb"/>
        <w:ind w:firstLine="420"/>
      </w:pPr>
      <w:r>
        <w:rPr>
          <w:rFonts w:hint="eastAsia"/>
        </w:rPr>
        <w:t>在适宜条件下，通过人工操作将接种体接于植物体适当部位。</w:t>
      </w:r>
    </w:p>
    <w:p w14:paraId="6D0DDD36" w14:textId="41A398A2" w:rsidR="00D43EC7"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D43EC7" w:rsidRPr="000344D7">
        <w:rPr>
          <w:rFonts w:ascii="黑体" w:eastAsia="黑体" w:hAnsi="黑体" w:hint="eastAsia"/>
        </w:rPr>
        <w:t xml:space="preserve">对照品种 </w:t>
      </w:r>
      <w:r w:rsidR="00D43EC7" w:rsidRPr="000344D7">
        <w:rPr>
          <w:rFonts w:ascii="黑体" w:eastAsia="黑体" w:hAnsi="黑体"/>
        </w:rPr>
        <w:t>control germplasm</w:t>
      </w:r>
    </w:p>
    <w:p w14:paraId="29A016BA" w14:textId="50877C0F" w:rsidR="00E01141" w:rsidRDefault="00E01141" w:rsidP="00E01141">
      <w:pPr>
        <w:pStyle w:val="affffb"/>
        <w:ind w:firstLine="420"/>
      </w:pPr>
      <w:r>
        <w:rPr>
          <w:rFonts w:hint="eastAsia"/>
        </w:rPr>
        <w:t>对检验试验的可靠性，在品种</w:t>
      </w:r>
      <w:r w:rsidR="00AA54B3">
        <w:rPr>
          <w:rFonts w:hint="eastAsia"/>
        </w:rPr>
        <w:t>鉴定</w:t>
      </w:r>
      <w:r>
        <w:rPr>
          <w:rFonts w:hint="eastAsia"/>
        </w:rPr>
        <w:t>时附加的抗/感品种。</w:t>
      </w:r>
    </w:p>
    <w:p w14:paraId="429B3FDB" w14:textId="6FE6B6A1" w:rsidR="00E01141"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E01141" w:rsidRPr="000344D7">
        <w:rPr>
          <w:rFonts w:ascii="黑体" w:eastAsia="黑体" w:hAnsi="黑体" w:hint="eastAsia"/>
        </w:rPr>
        <w:t xml:space="preserve">田间鉴定 </w:t>
      </w:r>
      <w:r w:rsidR="00E01141" w:rsidRPr="000344D7">
        <w:rPr>
          <w:rFonts w:ascii="黑体" w:eastAsia="黑体" w:hAnsi="黑体"/>
        </w:rPr>
        <w:t>field identification</w:t>
      </w:r>
    </w:p>
    <w:p w14:paraId="20145099" w14:textId="74E8D28F" w:rsidR="00E01141" w:rsidRDefault="00E01141" w:rsidP="00E01141">
      <w:pPr>
        <w:pStyle w:val="affffb"/>
        <w:ind w:firstLine="420"/>
      </w:pPr>
      <w:r>
        <w:rPr>
          <w:rFonts w:hint="eastAsia"/>
        </w:rPr>
        <w:t>将参鉴品种种植于鉴定圃，通过满足发病条件的方式鉴定参鉴品种对病害的抗性水平。</w:t>
      </w:r>
    </w:p>
    <w:p w14:paraId="22E2AECA" w14:textId="7B15EA31" w:rsidR="00E01141" w:rsidRPr="000344D7" w:rsidRDefault="000344D7" w:rsidP="000344D7">
      <w:pPr>
        <w:pStyle w:val="afffffffffff5"/>
        <w:ind w:left="420" w:hangingChars="200" w:hanging="420"/>
        <w:rPr>
          <w:rFonts w:ascii="黑体" w:eastAsia="黑体" w:hAnsi="黑体"/>
        </w:rPr>
      </w:pPr>
      <w:r w:rsidRPr="000344D7">
        <w:rPr>
          <w:rFonts w:ascii="黑体" w:eastAsia="黑体" w:hAnsi="黑体"/>
          <w:color w:val="000000"/>
          <w:highlight w:val="lightGray"/>
          <w14:scene3d>
            <w14:camera w14:prst="orthographicFront"/>
            <w14:lightRig w14:rig="threePt" w14:dir="t">
              <w14:rot w14:lat="0" w14:lon="0" w14:rev="0"/>
            </w14:lightRig>
          </w14:scene3d>
        </w:rPr>
        <w:br/>
      </w:r>
      <w:r w:rsidR="00E01141" w:rsidRPr="000344D7">
        <w:rPr>
          <w:rFonts w:ascii="黑体" w:eastAsia="黑体" w:hAnsi="黑体" w:hint="eastAsia"/>
        </w:rPr>
        <w:t xml:space="preserve">人工接种鉴定 </w:t>
      </w:r>
      <w:r w:rsidR="00E01141" w:rsidRPr="000344D7">
        <w:rPr>
          <w:rFonts w:ascii="黑体" w:eastAsia="黑体" w:hAnsi="黑体"/>
        </w:rPr>
        <w:t>artificial inoculation for identification</w:t>
      </w:r>
    </w:p>
    <w:p w14:paraId="0A7B44EF" w14:textId="7A655608" w:rsidR="00664102" w:rsidRDefault="00E01141" w:rsidP="00664102">
      <w:pPr>
        <w:pStyle w:val="affffb"/>
        <w:ind w:firstLine="420"/>
      </w:pPr>
      <w:r>
        <w:rPr>
          <w:rFonts w:hint="eastAsia"/>
        </w:rPr>
        <w:t>用人工繁殖的病原菌，仿照自然情况，创造发病条件，按一定量接种，根据接种对象抗性表现和发病</w:t>
      </w:r>
      <w:r w:rsidR="00664102">
        <w:rPr>
          <w:rFonts w:hint="eastAsia"/>
        </w:rPr>
        <w:t>程度参鉴品种抗性强弱的鉴定方法。</w:t>
      </w:r>
    </w:p>
    <w:p w14:paraId="3551C345" w14:textId="43C92679" w:rsidR="00664102" w:rsidRDefault="00664102" w:rsidP="00664102">
      <w:pPr>
        <w:pStyle w:val="affc"/>
        <w:spacing w:before="240" w:after="240"/>
      </w:pPr>
      <w:r>
        <w:rPr>
          <w:rFonts w:hint="eastAsia"/>
        </w:rPr>
        <w:t>接种体的制备</w:t>
      </w:r>
    </w:p>
    <w:p w14:paraId="16D5D0C4" w14:textId="4C8B0445" w:rsidR="00664102" w:rsidRDefault="00664102" w:rsidP="00664102">
      <w:pPr>
        <w:pStyle w:val="affd"/>
        <w:spacing w:before="120" w:after="120"/>
      </w:pPr>
      <w:r>
        <w:rPr>
          <w:rFonts w:hint="eastAsia"/>
        </w:rPr>
        <w:t>病原菌的分离</w:t>
      </w:r>
    </w:p>
    <w:p w14:paraId="5782A881" w14:textId="2B783D79" w:rsidR="00605866" w:rsidRDefault="00605866" w:rsidP="00605866">
      <w:pPr>
        <w:pStyle w:val="affffb"/>
        <w:ind w:firstLine="420"/>
      </w:pPr>
      <w:r>
        <w:rPr>
          <w:rFonts w:hint="eastAsia"/>
        </w:rPr>
        <w:t>采用常规组织分离法</w:t>
      </w:r>
      <w:r w:rsidRPr="00605866">
        <w:rPr>
          <w:rFonts w:hint="eastAsia"/>
        </w:rPr>
        <w:t>从发病咖啡叶片的病斑上分离病原菌，单孢分离后经形态学和分子生物学技术鉴定，经致病性测定后选定致病</w:t>
      </w:r>
      <w:r w:rsidR="000344D7">
        <w:rPr>
          <w:rFonts w:hint="eastAsia"/>
        </w:rPr>
        <w:t>力</w:t>
      </w:r>
      <w:r w:rsidRPr="00605866">
        <w:rPr>
          <w:rFonts w:hint="eastAsia"/>
        </w:rPr>
        <w:t>强的菌株在4℃条件下保存备用。</w:t>
      </w:r>
      <w:r>
        <w:rPr>
          <w:rFonts w:hint="eastAsia"/>
        </w:rPr>
        <w:t xml:space="preserve"> </w:t>
      </w:r>
    </w:p>
    <w:p w14:paraId="01C3ACBB" w14:textId="2E6083F0" w:rsidR="00605866" w:rsidRDefault="00605866" w:rsidP="00605866">
      <w:pPr>
        <w:pStyle w:val="affd"/>
        <w:spacing w:before="120" w:after="120"/>
      </w:pPr>
      <w:r>
        <w:rPr>
          <w:rFonts w:hint="eastAsia"/>
        </w:rPr>
        <w:t>病原菌的培养</w:t>
      </w:r>
    </w:p>
    <w:p w14:paraId="47B2548C" w14:textId="7F76C738" w:rsidR="00605866" w:rsidRDefault="00605866" w:rsidP="00605866">
      <w:pPr>
        <w:pStyle w:val="affffb"/>
        <w:ind w:firstLine="420"/>
        <w:rPr>
          <w:rFonts w:hAnsi="宋体"/>
          <w:color w:val="000000"/>
          <w:szCs w:val="21"/>
        </w:rPr>
      </w:pPr>
      <w:r>
        <w:rPr>
          <w:rFonts w:hint="eastAsia"/>
        </w:rPr>
        <w:t>将</w:t>
      </w:r>
      <w:r w:rsidRPr="00605866">
        <w:rPr>
          <w:rFonts w:hAnsi="宋体" w:hint="eastAsia"/>
          <w:color w:val="000000"/>
          <w:szCs w:val="21"/>
        </w:rPr>
        <w:t>病原菌接种于马铃薯葡萄琼脂培养基（P</w:t>
      </w:r>
      <w:r w:rsidRPr="00605866">
        <w:rPr>
          <w:rFonts w:hAnsi="宋体"/>
          <w:color w:val="000000"/>
          <w:szCs w:val="21"/>
        </w:rPr>
        <w:t>DA</w:t>
      </w:r>
      <w:r w:rsidRPr="00605866">
        <w:rPr>
          <w:rFonts w:hAnsi="宋体" w:hint="eastAsia"/>
          <w:color w:val="000000"/>
          <w:szCs w:val="21"/>
        </w:rPr>
        <w:t>）平板（直径9</w:t>
      </w:r>
      <w:r w:rsidRPr="00605866">
        <w:rPr>
          <w:rFonts w:hAnsi="宋体"/>
          <w:color w:val="000000"/>
          <w:szCs w:val="21"/>
        </w:rPr>
        <w:t xml:space="preserve"> </w:t>
      </w:r>
      <w:r w:rsidRPr="00605866">
        <w:rPr>
          <w:rFonts w:hAnsi="宋体" w:hint="eastAsia"/>
          <w:color w:val="000000"/>
          <w:szCs w:val="21"/>
        </w:rPr>
        <w:t>cm）上，2</w:t>
      </w:r>
      <w:r w:rsidRPr="00605866">
        <w:rPr>
          <w:rFonts w:hAnsi="宋体"/>
          <w:color w:val="000000"/>
          <w:szCs w:val="21"/>
        </w:rPr>
        <w:t>8</w:t>
      </w:r>
      <w:r w:rsidRPr="00605866">
        <w:rPr>
          <w:rFonts w:hAnsi="宋体" w:hint="eastAsia"/>
          <w:color w:val="000000"/>
          <w:szCs w:val="21"/>
        </w:rPr>
        <w:t>℃，黑暗培养3</w:t>
      </w:r>
      <w:r w:rsidRPr="00605866">
        <w:rPr>
          <w:rFonts w:hAnsi="宋体"/>
          <w:color w:val="000000"/>
          <w:szCs w:val="21"/>
        </w:rPr>
        <w:t xml:space="preserve"> </w:t>
      </w:r>
      <w:r w:rsidRPr="00605866">
        <w:rPr>
          <w:rFonts w:hAnsi="宋体" w:hint="eastAsia"/>
          <w:color w:val="000000"/>
          <w:szCs w:val="21"/>
        </w:rPr>
        <w:t>d，在超净工作台内用无菌牙签在菌落菌丝表面划破，以刺激病原菌产生分子孢子，继续培养3</w:t>
      </w:r>
      <w:r w:rsidRPr="00605866">
        <w:rPr>
          <w:rFonts w:hAnsi="宋体"/>
          <w:color w:val="000000"/>
          <w:szCs w:val="21"/>
        </w:rPr>
        <w:t xml:space="preserve"> d,</w:t>
      </w:r>
      <w:r w:rsidRPr="00605866">
        <w:rPr>
          <w:rFonts w:hAnsi="宋体" w:hint="eastAsia"/>
          <w:color w:val="000000"/>
          <w:szCs w:val="21"/>
        </w:rPr>
        <w:t>用无菌水将培养基表面孢子洗下，孢子悬浮液用4层灭菌纱布过滤，显微镜下用血球计数板计数滤液中的孢子数，用无菌水调至浓度为1×1</w:t>
      </w:r>
      <w:r w:rsidRPr="00605866">
        <w:rPr>
          <w:rFonts w:hAnsi="宋体"/>
          <w:color w:val="000000"/>
          <w:szCs w:val="21"/>
        </w:rPr>
        <w:t>0</w:t>
      </w:r>
      <w:r w:rsidRPr="00605866">
        <w:rPr>
          <w:rFonts w:hAnsi="宋体"/>
          <w:color w:val="000000"/>
          <w:szCs w:val="21"/>
          <w:vertAlign w:val="superscript"/>
        </w:rPr>
        <w:t>6</w:t>
      </w:r>
      <w:r w:rsidRPr="00605866">
        <w:rPr>
          <w:rFonts w:hAnsi="宋体"/>
          <w:color w:val="000000"/>
          <w:szCs w:val="21"/>
        </w:rPr>
        <w:t xml:space="preserve"> </w:t>
      </w:r>
      <w:r w:rsidRPr="00605866">
        <w:rPr>
          <w:rFonts w:hAnsi="宋体" w:hint="eastAsia"/>
          <w:color w:val="000000"/>
          <w:szCs w:val="21"/>
        </w:rPr>
        <w:t>个/</w:t>
      </w:r>
      <w:r w:rsidRPr="00605866">
        <w:rPr>
          <w:rFonts w:hAnsi="宋体"/>
          <w:color w:val="000000"/>
          <w:szCs w:val="21"/>
        </w:rPr>
        <w:t>mL</w:t>
      </w:r>
      <w:r w:rsidRPr="00605866">
        <w:rPr>
          <w:rFonts w:hAnsi="宋体" w:hint="eastAsia"/>
          <w:color w:val="000000"/>
          <w:szCs w:val="21"/>
        </w:rPr>
        <w:t>的孢子悬浮液，加入0</w:t>
      </w:r>
      <w:r w:rsidRPr="00605866">
        <w:rPr>
          <w:rFonts w:hAnsi="宋体"/>
          <w:color w:val="000000"/>
          <w:szCs w:val="21"/>
        </w:rPr>
        <w:t>.02</w:t>
      </w:r>
      <w:r w:rsidRPr="00605866">
        <w:rPr>
          <w:rFonts w:hAnsi="宋体" w:hint="eastAsia"/>
          <w:color w:val="000000"/>
          <w:szCs w:val="21"/>
        </w:rPr>
        <w:t>%（体积分数）吐温</w:t>
      </w:r>
      <w:r w:rsidRPr="00605866">
        <w:rPr>
          <w:rFonts w:hAnsi="宋体"/>
          <w:color w:val="000000"/>
          <w:szCs w:val="21"/>
        </w:rPr>
        <w:t>20</w:t>
      </w:r>
      <w:r w:rsidRPr="00605866">
        <w:rPr>
          <w:rFonts w:hAnsi="宋体" w:hint="eastAsia"/>
          <w:color w:val="000000"/>
          <w:szCs w:val="21"/>
        </w:rPr>
        <w:t>，</w:t>
      </w:r>
      <w:bookmarkStart w:id="45" w:name="_Hlk107819130"/>
      <w:r w:rsidRPr="00605866">
        <w:rPr>
          <w:rFonts w:hAnsi="宋体" w:hint="eastAsia"/>
          <w:color w:val="000000"/>
          <w:szCs w:val="21"/>
        </w:rPr>
        <w:t>即配即</w:t>
      </w:r>
      <w:bookmarkEnd w:id="45"/>
      <w:r w:rsidR="004C00A6">
        <w:rPr>
          <w:rFonts w:hAnsi="宋体" w:hint="eastAsia"/>
          <w:color w:val="000000"/>
          <w:szCs w:val="21"/>
        </w:rPr>
        <w:t>用</w:t>
      </w:r>
      <w:r w:rsidRPr="00605866">
        <w:rPr>
          <w:rFonts w:hAnsi="宋体" w:hint="eastAsia"/>
          <w:color w:val="000000"/>
          <w:szCs w:val="21"/>
        </w:rPr>
        <w:t>。</w:t>
      </w:r>
    </w:p>
    <w:p w14:paraId="111FD894" w14:textId="32C562BD" w:rsidR="00605866" w:rsidRDefault="001A3222" w:rsidP="00605866">
      <w:pPr>
        <w:pStyle w:val="affc"/>
        <w:spacing w:before="240" w:after="240"/>
      </w:pPr>
      <w:r>
        <w:rPr>
          <w:rFonts w:hint="eastAsia"/>
        </w:rPr>
        <w:t>田间接种</w:t>
      </w:r>
      <w:r w:rsidR="00BC40B9">
        <w:rPr>
          <w:rFonts w:hint="eastAsia"/>
        </w:rPr>
        <w:t>鉴定</w:t>
      </w:r>
    </w:p>
    <w:p w14:paraId="13A29993" w14:textId="47BE5A21" w:rsidR="00836F8E" w:rsidRDefault="001A3222" w:rsidP="00836F8E">
      <w:pPr>
        <w:pStyle w:val="affd"/>
        <w:spacing w:before="120" w:after="120"/>
      </w:pPr>
      <w:r>
        <w:rPr>
          <w:rFonts w:hint="eastAsia"/>
        </w:rPr>
        <w:t>鉴定对照种质</w:t>
      </w:r>
    </w:p>
    <w:p w14:paraId="5EC76317" w14:textId="045B7FE2" w:rsidR="001A3222" w:rsidRPr="00864720" w:rsidRDefault="001A3222" w:rsidP="001A3222">
      <w:pPr>
        <w:pStyle w:val="affffb"/>
        <w:ind w:firstLine="420"/>
        <w:rPr>
          <w:rFonts w:hAnsi="宋体"/>
          <w:color w:val="000000"/>
          <w:szCs w:val="21"/>
        </w:rPr>
      </w:pPr>
      <w:r w:rsidRPr="00864720">
        <w:rPr>
          <w:rFonts w:hAnsi="宋体" w:hint="eastAsia"/>
          <w:color w:val="000000"/>
          <w:szCs w:val="21"/>
        </w:rPr>
        <w:t>设立“铁皮卡”为感病对照种质，“矮卡”为抗病对照种质。</w:t>
      </w:r>
    </w:p>
    <w:p w14:paraId="7CA3E497" w14:textId="04FC0DD6" w:rsidR="00432B22" w:rsidRDefault="001A3222" w:rsidP="001A3222">
      <w:pPr>
        <w:pStyle w:val="affd"/>
        <w:spacing w:before="120" w:after="120"/>
      </w:pPr>
      <w:r>
        <w:rPr>
          <w:rFonts w:hint="eastAsia"/>
        </w:rPr>
        <w:t>鉴定圃设计</w:t>
      </w:r>
    </w:p>
    <w:p w14:paraId="54AB89E8" w14:textId="5608FDA1" w:rsidR="001A3222" w:rsidRDefault="001A3222" w:rsidP="00864720">
      <w:pPr>
        <w:pStyle w:val="affffb"/>
        <w:ind w:firstLine="420"/>
      </w:pPr>
      <w:r w:rsidRPr="00864720">
        <w:rPr>
          <w:rFonts w:hint="eastAsia"/>
        </w:rPr>
        <w:t>鉴定圃选址于咖啡</w:t>
      </w:r>
      <w:r w:rsidR="00864720" w:rsidRPr="00864720">
        <w:rPr>
          <w:rFonts w:hint="eastAsia"/>
        </w:rPr>
        <w:t>炭疽病常发生区，地势平坦、土壤理化性质均一，四周无高大乔木，立地环境一致，每份种质种植</w:t>
      </w:r>
      <w:r w:rsidR="00864720" w:rsidRPr="00864720">
        <w:t>20</w:t>
      </w:r>
      <w:r w:rsidR="00864720" w:rsidRPr="00864720">
        <w:rPr>
          <w:rFonts w:hint="eastAsia"/>
        </w:rPr>
        <w:t>株。采用完全随机区组排列，</w:t>
      </w:r>
      <w:r w:rsidRPr="00864720">
        <w:rPr>
          <w:rFonts w:hint="eastAsia"/>
        </w:rPr>
        <w:t>种植规格和</w:t>
      </w:r>
      <w:r w:rsidR="004D2782">
        <w:rPr>
          <w:rFonts w:hint="eastAsia"/>
        </w:rPr>
        <w:t>管理</w:t>
      </w:r>
      <w:r w:rsidRPr="00864720">
        <w:rPr>
          <w:rFonts w:hint="eastAsia"/>
        </w:rPr>
        <w:t xml:space="preserve">按 </w:t>
      </w:r>
      <w:r w:rsidRPr="00864720">
        <w:t>NY/T 922</w:t>
      </w:r>
      <w:r w:rsidRPr="00864720">
        <w:rPr>
          <w:rFonts w:hint="eastAsia"/>
        </w:rPr>
        <w:t>的有关规定</w:t>
      </w:r>
      <w:r w:rsidR="004D2782">
        <w:rPr>
          <w:rFonts w:hint="eastAsia"/>
        </w:rPr>
        <w:t>进行除草、浇水及施肥。确保苗木健康生长旺盛。</w:t>
      </w:r>
    </w:p>
    <w:p w14:paraId="31F6EDBE" w14:textId="697E1926" w:rsidR="004D2782" w:rsidRDefault="004D2782" w:rsidP="004D2782">
      <w:pPr>
        <w:pStyle w:val="affd"/>
        <w:spacing w:before="120" w:after="120"/>
      </w:pPr>
      <w:r>
        <w:rPr>
          <w:rFonts w:hint="eastAsia"/>
        </w:rPr>
        <w:t>接种方法</w:t>
      </w:r>
    </w:p>
    <w:p w14:paraId="2597B4E0" w14:textId="01005C74" w:rsidR="004D2782" w:rsidRDefault="004D2782" w:rsidP="004D2782">
      <w:pPr>
        <w:pStyle w:val="affffb"/>
        <w:ind w:firstLine="420"/>
        <w:rPr>
          <w:rFonts w:hAnsi="宋体"/>
          <w:color w:val="000000"/>
          <w:szCs w:val="21"/>
        </w:rPr>
      </w:pPr>
      <w:r w:rsidRPr="004D2782">
        <w:rPr>
          <w:rFonts w:hAnsi="宋体" w:hint="eastAsia"/>
          <w:color w:val="000000"/>
          <w:szCs w:val="21"/>
        </w:rPr>
        <w:t>采用孢子悬浮液喷雾接种法。分生孢子悬浮液的制备方法同4</w:t>
      </w:r>
      <w:r w:rsidRPr="004D2782">
        <w:rPr>
          <w:rFonts w:hAnsi="宋体"/>
          <w:color w:val="000000"/>
          <w:szCs w:val="21"/>
        </w:rPr>
        <w:t>.2</w:t>
      </w:r>
      <w:r w:rsidRPr="004D2782">
        <w:rPr>
          <w:rFonts w:hAnsi="宋体" w:hint="eastAsia"/>
          <w:color w:val="000000"/>
          <w:szCs w:val="21"/>
        </w:rPr>
        <w:t>。每</w:t>
      </w:r>
      <w:r w:rsidR="00AF0411">
        <w:rPr>
          <w:rFonts w:hAnsi="宋体" w:hint="eastAsia"/>
          <w:color w:val="000000"/>
          <w:szCs w:val="21"/>
        </w:rPr>
        <w:t>份</w:t>
      </w:r>
      <w:r w:rsidRPr="004D2782">
        <w:rPr>
          <w:rFonts w:hAnsi="宋体" w:hint="eastAsia"/>
          <w:color w:val="000000"/>
          <w:szCs w:val="21"/>
        </w:rPr>
        <w:t>种质选取</w:t>
      </w:r>
      <w:r>
        <w:rPr>
          <w:rFonts w:hAnsi="宋体"/>
          <w:color w:val="000000"/>
          <w:szCs w:val="21"/>
        </w:rPr>
        <w:t>5</w:t>
      </w:r>
      <w:r w:rsidRPr="004D2782">
        <w:rPr>
          <w:rFonts w:hAnsi="宋体" w:hint="eastAsia"/>
          <w:color w:val="000000"/>
          <w:szCs w:val="21"/>
        </w:rPr>
        <w:t>株，</w:t>
      </w:r>
      <w:r w:rsidR="00AF0411">
        <w:rPr>
          <w:rFonts w:hAnsi="宋体" w:hint="eastAsia"/>
          <w:color w:val="000000"/>
          <w:szCs w:val="21"/>
        </w:rPr>
        <w:t>重复3次，</w:t>
      </w:r>
      <w:r w:rsidRPr="004D2782">
        <w:rPr>
          <w:rFonts w:hAnsi="宋体" w:hint="eastAsia"/>
          <w:color w:val="000000"/>
          <w:szCs w:val="21"/>
        </w:rPr>
        <w:t>用弥雾喷雾器（雾滴的体积中值直径5</w:t>
      </w:r>
      <w:r w:rsidRPr="004D2782">
        <w:rPr>
          <w:rFonts w:hAnsi="宋体"/>
          <w:color w:val="000000"/>
          <w:szCs w:val="21"/>
        </w:rPr>
        <w:t>0</w:t>
      </w:r>
      <w:r w:rsidRPr="004D2782">
        <w:rPr>
          <w:rFonts w:hAnsi="宋体" w:hint="eastAsia"/>
          <w:color w:val="000000"/>
          <w:szCs w:val="21"/>
        </w:rPr>
        <w:t>-</w:t>
      </w:r>
      <w:r w:rsidRPr="004D2782">
        <w:rPr>
          <w:rFonts w:hAnsi="宋体"/>
          <w:color w:val="000000"/>
          <w:szCs w:val="21"/>
        </w:rPr>
        <w:t xml:space="preserve">100 </w:t>
      </w:r>
      <w:r w:rsidRPr="004D2782">
        <w:rPr>
          <w:rFonts w:hAnsi="宋体" w:hint="eastAsia"/>
          <w:color w:val="000000"/>
          <w:szCs w:val="21"/>
        </w:rPr>
        <w:t>µ</w:t>
      </w:r>
      <w:r w:rsidRPr="004D2782">
        <w:rPr>
          <w:rFonts w:hAnsi="宋体"/>
          <w:color w:val="000000"/>
          <w:szCs w:val="21"/>
        </w:rPr>
        <w:t>m</w:t>
      </w:r>
      <w:r w:rsidRPr="004D2782">
        <w:rPr>
          <w:rFonts w:hAnsi="宋体" w:hint="eastAsia"/>
          <w:color w:val="000000"/>
          <w:szCs w:val="21"/>
        </w:rPr>
        <w:t>）在所有完全展开的叶片的正反两面进行均匀喷雾，</w:t>
      </w:r>
      <w:r w:rsidR="006C5C2F">
        <w:rPr>
          <w:rFonts w:hAnsi="宋体" w:hint="eastAsia"/>
          <w:color w:val="000000"/>
          <w:szCs w:val="21"/>
        </w:rPr>
        <w:t>以喷施灭菌水作对照，</w:t>
      </w:r>
      <w:r w:rsidRPr="004D2782">
        <w:rPr>
          <w:rFonts w:hAnsi="宋体" w:hint="eastAsia"/>
          <w:color w:val="000000"/>
          <w:szCs w:val="21"/>
        </w:rPr>
        <w:t>用透明的保鲜袋套袋保湿至第</w:t>
      </w:r>
      <w:r w:rsidR="009C5E43">
        <w:rPr>
          <w:rFonts w:hAnsi="宋体" w:hint="eastAsia"/>
          <w:color w:val="000000"/>
          <w:szCs w:val="21"/>
        </w:rPr>
        <w:t>3</w:t>
      </w:r>
      <w:r w:rsidR="009C5E43">
        <w:rPr>
          <w:rFonts w:hAnsi="宋体"/>
          <w:color w:val="000000"/>
          <w:szCs w:val="21"/>
        </w:rPr>
        <w:t xml:space="preserve"> </w:t>
      </w:r>
      <w:r w:rsidR="009C5E43">
        <w:rPr>
          <w:rFonts w:hAnsi="宋体" w:hint="eastAsia"/>
          <w:color w:val="000000"/>
          <w:szCs w:val="21"/>
        </w:rPr>
        <w:t>d</w:t>
      </w:r>
      <w:r w:rsidRPr="004D2782">
        <w:rPr>
          <w:rFonts w:hAnsi="宋体" w:hint="eastAsia"/>
          <w:color w:val="000000"/>
          <w:szCs w:val="21"/>
        </w:rPr>
        <w:t>摘除</w:t>
      </w:r>
      <w:r w:rsidR="006C5C2F">
        <w:rPr>
          <w:rFonts w:hAnsi="宋体" w:hint="eastAsia"/>
          <w:color w:val="000000"/>
          <w:szCs w:val="21"/>
        </w:rPr>
        <w:t>。</w:t>
      </w:r>
    </w:p>
    <w:p w14:paraId="60270D02" w14:textId="6E60EE79" w:rsidR="00B94C5F" w:rsidRDefault="00B94C5F" w:rsidP="00B94C5F">
      <w:pPr>
        <w:pStyle w:val="affd"/>
        <w:spacing w:before="120" w:after="120"/>
      </w:pPr>
      <w:r>
        <w:rPr>
          <w:rFonts w:hint="eastAsia"/>
        </w:rPr>
        <w:t>病情调查</w:t>
      </w:r>
    </w:p>
    <w:p w14:paraId="17A99038" w14:textId="11D050A9" w:rsidR="00CF20FC" w:rsidRPr="00CF20FC" w:rsidRDefault="00CF20FC" w:rsidP="00CF20FC">
      <w:pPr>
        <w:pStyle w:val="affe"/>
        <w:spacing w:before="120" w:after="120"/>
      </w:pPr>
      <w:r>
        <w:rPr>
          <w:rFonts w:hint="eastAsia"/>
        </w:rPr>
        <w:t>调查时间</w:t>
      </w:r>
    </w:p>
    <w:p w14:paraId="20FE2E78" w14:textId="4BCD0018" w:rsidR="00B94C5F" w:rsidRDefault="00B94C5F" w:rsidP="00B94C5F">
      <w:pPr>
        <w:pStyle w:val="affffb"/>
        <w:ind w:firstLine="420"/>
      </w:pPr>
      <w:r>
        <w:rPr>
          <w:rFonts w:hint="eastAsia"/>
        </w:rPr>
        <w:t>接种后7</w:t>
      </w:r>
      <w:r>
        <w:t xml:space="preserve"> </w:t>
      </w:r>
      <w:r>
        <w:rPr>
          <w:rFonts w:hint="eastAsia"/>
        </w:rPr>
        <w:t>d进行调查。</w:t>
      </w:r>
    </w:p>
    <w:p w14:paraId="12897B41" w14:textId="1D6F4038" w:rsidR="00B94C5F" w:rsidRDefault="00B94C5F" w:rsidP="00B94C5F">
      <w:pPr>
        <w:pStyle w:val="affe"/>
        <w:spacing w:before="120" w:after="120"/>
      </w:pPr>
      <w:r>
        <w:rPr>
          <w:rFonts w:hint="eastAsia"/>
        </w:rPr>
        <w:t>调查方法</w:t>
      </w:r>
    </w:p>
    <w:p w14:paraId="769B1BA2" w14:textId="29E7E147" w:rsidR="0084567A" w:rsidRDefault="00B94C5F" w:rsidP="0084567A">
      <w:pPr>
        <w:pStyle w:val="affffb"/>
        <w:ind w:firstLine="420"/>
        <w:rPr>
          <w:rFonts w:hAnsi="宋体"/>
          <w:color w:val="000000"/>
          <w:szCs w:val="21"/>
        </w:rPr>
      </w:pPr>
      <w:r>
        <w:rPr>
          <w:rFonts w:hAnsi="宋体" w:hint="eastAsia"/>
          <w:color w:val="000000"/>
          <w:szCs w:val="21"/>
        </w:rPr>
        <w:lastRenderedPageBreak/>
        <w:t>调查对象为接种的叶片，</w:t>
      </w:r>
      <w:r w:rsidRPr="00B94C5F">
        <w:rPr>
          <w:rFonts w:hAnsi="宋体" w:hint="eastAsia"/>
          <w:color w:val="000000"/>
          <w:szCs w:val="21"/>
        </w:rPr>
        <w:t>每</w:t>
      </w:r>
      <w:r>
        <w:rPr>
          <w:rFonts w:hAnsi="宋体" w:hint="eastAsia"/>
          <w:color w:val="000000"/>
          <w:szCs w:val="21"/>
        </w:rPr>
        <w:t>份</w:t>
      </w:r>
      <w:r w:rsidRPr="00B94C5F">
        <w:rPr>
          <w:rFonts w:hAnsi="宋体" w:hint="eastAsia"/>
          <w:color w:val="000000"/>
          <w:szCs w:val="21"/>
        </w:rPr>
        <w:t>种质随机调查4株，每株</w:t>
      </w:r>
      <w:r w:rsidR="00CF20FC">
        <w:rPr>
          <w:rFonts w:hAnsi="宋体" w:hint="eastAsia"/>
          <w:color w:val="000000"/>
          <w:szCs w:val="21"/>
        </w:rPr>
        <w:t>调查</w:t>
      </w:r>
      <w:r w:rsidRPr="00B94C5F">
        <w:rPr>
          <w:rFonts w:hAnsi="宋体" w:hint="eastAsia"/>
          <w:color w:val="000000"/>
          <w:szCs w:val="21"/>
        </w:rPr>
        <w:t>全部叶片。</w:t>
      </w:r>
    </w:p>
    <w:p w14:paraId="5C816972" w14:textId="37B62346" w:rsidR="00CF20FC" w:rsidRDefault="00CF20FC" w:rsidP="00CF20FC">
      <w:pPr>
        <w:pStyle w:val="affe"/>
        <w:spacing w:before="120" w:after="120"/>
      </w:pPr>
      <w:r>
        <w:rPr>
          <w:rFonts w:hint="eastAsia"/>
        </w:rPr>
        <w:t>病情分级</w:t>
      </w:r>
    </w:p>
    <w:p w14:paraId="6173F8FD" w14:textId="5040686F" w:rsidR="00CF20FC" w:rsidRDefault="00CF20FC" w:rsidP="00CF20FC">
      <w:pPr>
        <w:pStyle w:val="affffb"/>
        <w:ind w:firstLine="420"/>
      </w:pPr>
      <w:r>
        <w:rPr>
          <w:rFonts w:hint="eastAsia"/>
        </w:rPr>
        <w:t>病情级别及相关的分级标准见表1。</w:t>
      </w:r>
    </w:p>
    <w:p w14:paraId="51F35386" w14:textId="6CD2F817" w:rsidR="0084567A" w:rsidRDefault="0084567A" w:rsidP="0084567A">
      <w:pPr>
        <w:pStyle w:val="aff2"/>
        <w:spacing w:before="120" w:after="120"/>
      </w:pPr>
      <w:r>
        <w:rPr>
          <w:rFonts w:hint="eastAsia"/>
        </w:rPr>
        <w:t>咖啡炭疽病病情分级标准</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240CC7" w14:paraId="75E92BA3" w14:textId="77777777" w:rsidTr="00240CC7">
        <w:trPr>
          <w:tblHeader/>
          <w:jc w:val="center"/>
        </w:trPr>
        <w:tc>
          <w:tcPr>
            <w:tcW w:w="4667" w:type="dxa"/>
            <w:tcBorders>
              <w:top w:val="single" w:sz="8" w:space="0" w:color="auto"/>
              <w:bottom w:val="single" w:sz="8" w:space="0" w:color="auto"/>
            </w:tcBorders>
            <w:shd w:val="clear" w:color="auto" w:fill="auto"/>
            <w:vAlign w:val="center"/>
          </w:tcPr>
          <w:p w14:paraId="21207875" w14:textId="793AEFFC" w:rsidR="00240CC7" w:rsidRDefault="00240CC7" w:rsidP="00240CC7">
            <w:pPr>
              <w:pStyle w:val="afffffffff9"/>
            </w:pPr>
            <w:r>
              <w:rPr>
                <w:rFonts w:hint="eastAsia"/>
              </w:rPr>
              <w:t>病级</w:t>
            </w:r>
          </w:p>
        </w:tc>
        <w:tc>
          <w:tcPr>
            <w:tcW w:w="4667" w:type="dxa"/>
            <w:tcBorders>
              <w:top w:val="single" w:sz="8" w:space="0" w:color="auto"/>
              <w:bottom w:val="single" w:sz="8" w:space="0" w:color="auto"/>
            </w:tcBorders>
            <w:shd w:val="clear" w:color="auto" w:fill="auto"/>
            <w:vAlign w:val="center"/>
          </w:tcPr>
          <w:p w14:paraId="75B9D9E5" w14:textId="0C8071DF" w:rsidR="00240CC7" w:rsidRDefault="00240CC7" w:rsidP="00240CC7">
            <w:pPr>
              <w:pStyle w:val="afffffffff9"/>
            </w:pPr>
            <w:r>
              <w:rPr>
                <w:rFonts w:hint="eastAsia"/>
              </w:rPr>
              <w:t>分级标准</w:t>
            </w:r>
          </w:p>
        </w:tc>
      </w:tr>
      <w:tr w:rsidR="00240CC7" w14:paraId="00201B88" w14:textId="77777777" w:rsidTr="00240CC7">
        <w:trPr>
          <w:jc w:val="center"/>
        </w:trPr>
        <w:tc>
          <w:tcPr>
            <w:tcW w:w="4667" w:type="dxa"/>
            <w:tcBorders>
              <w:top w:val="single" w:sz="8" w:space="0" w:color="auto"/>
            </w:tcBorders>
            <w:shd w:val="clear" w:color="auto" w:fill="auto"/>
            <w:vAlign w:val="center"/>
          </w:tcPr>
          <w:p w14:paraId="0D3BF964" w14:textId="322A7A47" w:rsidR="00240CC7" w:rsidRDefault="00240CC7" w:rsidP="00240CC7">
            <w:pPr>
              <w:pStyle w:val="afffffffff9"/>
            </w:pPr>
            <w:r>
              <w:rPr>
                <w:rFonts w:hint="eastAsia"/>
              </w:rPr>
              <w:t>0级</w:t>
            </w:r>
          </w:p>
        </w:tc>
        <w:tc>
          <w:tcPr>
            <w:tcW w:w="4667" w:type="dxa"/>
            <w:tcBorders>
              <w:top w:val="single" w:sz="8" w:space="0" w:color="auto"/>
            </w:tcBorders>
            <w:shd w:val="clear" w:color="auto" w:fill="auto"/>
            <w:vAlign w:val="center"/>
          </w:tcPr>
          <w:p w14:paraId="50DB1777" w14:textId="15C60031" w:rsidR="00240CC7" w:rsidRDefault="00240CC7" w:rsidP="00240CC7">
            <w:pPr>
              <w:pStyle w:val="afffffffff9"/>
            </w:pPr>
            <w:r>
              <w:rPr>
                <w:rFonts w:hint="eastAsia"/>
              </w:rPr>
              <w:t>叶片上无病斑</w:t>
            </w:r>
          </w:p>
        </w:tc>
      </w:tr>
      <w:tr w:rsidR="00240CC7" w14:paraId="03F68B96" w14:textId="77777777" w:rsidTr="00240CC7">
        <w:trPr>
          <w:jc w:val="center"/>
        </w:trPr>
        <w:tc>
          <w:tcPr>
            <w:tcW w:w="4667" w:type="dxa"/>
            <w:shd w:val="clear" w:color="auto" w:fill="auto"/>
            <w:vAlign w:val="center"/>
          </w:tcPr>
          <w:p w14:paraId="6ACCE813" w14:textId="4D1FFC53" w:rsidR="00240CC7" w:rsidRDefault="00240CC7" w:rsidP="00240CC7">
            <w:pPr>
              <w:pStyle w:val="afffffffff9"/>
            </w:pPr>
            <w:r>
              <w:rPr>
                <w:rFonts w:hint="eastAsia"/>
              </w:rPr>
              <w:t>1级</w:t>
            </w:r>
          </w:p>
        </w:tc>
        <w:tc>
          <w:tcPr>
            <w:tcW w:w="4667" w:type="dxa"/>
            <w:shd w:val="clear" w:color="auto" w:fill="auto"/>
            <w:vAlign w:val="center"/>
          </w:tcPr>
          <w:p w14:paraId="51F01F88" w14:textId="790021F0" w:rsidR="00240CC7" w:rsidRDefault="00240CC7" w:rsidP="00240CC7">
            <w:pPr>
              <w:pStyle w:val="afffffffff9"/>
            </w:pPr>
            <w:r>
              <w:rPr>
                <w:rFonts w:hint="eastAsia"/>
              </w:rPr>
              <w:t>病斑面积占整个叶片面积的5%以下</w:t>
            </w:r>
          </w:p>
        </w:tc>
      </w:tr>
      <w:tr w:rsidR="00240CC7" w14:paraId="499BAEEC" w14:textId="77777777" w:rsidTr="00240CC7">
        <w:trPr>
          <w:jc w:val="center"/>
        </w:trPr>
        <w:tc>
          <w:tcPr>
            <w:tcW w:w="4667" w:type="dxa"/>
            <w:shd w:val="clear" w:color="auto" w:fill="auto"/>
            <w:vAlign w:val="center"/>
          </w:tcPr>
          <w:p w14:paraId="2455B18A" w14:textId="3D247375" w:rsidR="00240CC7" w:rsidRDefault="00240CC7" w:rsidP="00240CC7">
            <w:pPr>
              <w:pStyle w:val="afffffffff9"/>
            </w:pPr>
            <w:r>
              <w:rPr>
                <w:rFonts w:hint="eastAsia"/>
              </w:rPr>
              <w:t>3级</w:t>
            </w:r>
          </w:p>
        </w:tc>
        <w:tc>
          <w:tcPr>
            <w:tcW w:w="4667" w:type="dxa"/>
            <w:shd w:val="clear" w:color="auto" w:fill="auto"/>
            <w:vAlign w:val="center"/>
          </w:tcPr>
          <w:p w14:paraId="0688CFE1" w14:textId="7BB7159B" w:rsidR="00240CC7" w:rsidRDefault="00240CC7" w:rsidP="00240CC7">
            <w:pPr>
              <w:pStyle w:val="afffffffff9"/>
            </w:pPr>
            <w:r>
              <w:rPr>
                <w:rFonts w:hint="eastAsia"/>
              </w:rPr>
              <w:t>病斑面积占整个叶片面积的6%-</w:t>
            </w:r>
            <w:r>
              <w:t>15</w:t>
            </w:r>
            <w:r>
              <w:rPr>
                <w:rFonts w:hint="eastAsia"/>
              </w:rPr>
              <w:t>%</w:t>
            </w:r>
          </w:p>
        </w:tc>
      </w:tr>
      <w:tr w:rsidR="00240CC7" w14:paraId="34A127E4" w14:textId="77777777" w:rsidTr="00240CC7">
        <w:trPr>
          <w:jc w:val="center"/>
        </w:trPr>
        <w:tc>
          <w:tcPr>
            <w:tcW w:w="4667" w:type="dxa"/>
            <w:shd w:val="clear" w:color="auto" w:fill="auto"/>
            <w:vAlign w:val="center"/>
          </w:tcPr>
          <w:p w14:paraId="749278CF" w14:textId="004715BD" w:rsidR="00240CC7" w:rsidRDefault="00240CC7" w:rsidP="00240CC7">
            <w:pPr>
              <w:pStyle w:val="afffffffff9"/>
            </w:pPr>
            <w:r>
              <w:rPr>
                <w:rFonts w:hint="eastAsia"/>
              </w:rPr>
              <w:t>5级</w:t>
            </w:r>
          </w:p>
        </w:tc>
        <w:tc>
          <w:tcPr>
            <w:tcW w:w="4667" w:type="dxa"/>
            <w:shd w:val="clear" w:color="auto" w:fill="auto"/>
            <w:vAlign w:val="center"/>
          </w:tcPr>
          <w:p w14:paraId="32319EAD" w14:textId="5E5B9DFB" w:rsidR="00240CC7" w:rsidRDefault="00240CC7" w:rsidP="00240CC7">
            <w:pPr>
              <w:pStyle w:val="afffffffff9"/>
            </w:pPr>
            <w:r>
              <w:rPr>
                <w:rFonts w:hint="eastAsia"/>
              </w:rPr>
              <w:t>病斑面积占整个叶片面积的</w:t>
            </w:r>
            <w:r>
              <w:t>16</w:t>
            </w:r>
            <w:r>
              <w:rPr>
                <w:rFonts w:hint="eastAsia"/>
              </w:rPr>
              <w:t>%-</w:t>
            </w:r>
            <w:r>
              <w:t>25</w:t>
            </w:r>
            <w:r>
              <w:rPr>
                <w:rFonts w:hint="eastAsia"/>
              </w:rPr>
              <w:t>%</w:t>
            </w:r>
          </w:p>
        </w:tc>
      </w:tr>
      <w:tr w:rsidR="00240CC7" w14:paraId="0A388E10" w14:textId="77777777" w:rsidTr="00240CC7">
        <w:trPr>
          <w:jc w:val="center"/>
        </w:trPr>
        <w:tc>
          <w:tcPr>
            <w:tcW w:w="4667" w:type="dxa"/>
            <w:shd w:val="clear" w:color="auto" w:fill="auto"/>
            <w:vAlign w:val="center"/>
          </w:tcPr>
          <w:p w14:paraId="258435E3" w14:textId="33F35261" w:rsidR="00240CC7" w:rsidRDefault="00240CC7" w:rsidP="00240CC7">
            <w:pPr>
              <w:pStyle w:val="afffffffff9"/>
            </w:pPr>
            <w:r>
              <w:rPr>
                <w:rFonts w:hint="eastAsia"/>
              </w:rPr>
              <w:t>7级</w:t>
            </w:r>
          </w:p>
        </w:tc>
        <w:tc>
          <w:tcPr>
            <w:tcW w:w="4667" w:type="dxa"/>
            <w:shd w:val="clear" w:color="auto" w:fill="auto"/>
            <w:vAlign w:val="center"/>
          </w:tcPr>
          <w:p w14:paraId="5C141A0F" w14:textId="53DBA6BD" w:rsidR="00240CC7" w:rsidRDefault="00240CC7" w:rsidP="00240CC7">
            <w:pPr>
              <w:pStyle w:val="afffffffff9"/>
            </w:pPr>
            <w:r>
              <w:rPr>
                <w:rFonts w:hint="eastAsia"/>
              </w:rPr>
              <w:t>病斑面积占整个叶片面积的</w:t>
            </w:r>
            <w:r>
              <w:t>26</w:t>
            </w:r>
            <w:r>
              <w:rPr>
                <w:rFonts w:hint="eastAsia"/>
              </w:rPr>
              <w:t>%-</w:t>
            </w:r>
            <w:r>
              <w:t>50</w:t>
            </w:r>
            <w:r>
              <w:rPr>
                <w:rFonts w:hint="eastAsia"/>
              </w:rPr>
              <w:t>%</w:t>
            </w:r>
          </w:p>
        </w:tc>
      </w:tr>
      <w:tr w:rsidR="00240CC7" w14:paraId="761F5B8B" w14:textId="77777777" w:rsidTr="00240CC7">
        <w:trPr>
          <w:jc w:val="center"/>
        </w:trPr>
        <w:tc>
          <w:tcPr>
            <w:tcW w:w="4667" w:type="dxa"/>
            <w:shd w:val="clear" w:color="auto" w:fill="auto"/>
            <w:vAlign w:val="center"/>
          </w:tcPr>
          <w:p w14:paraId="36AEC2C5" w14:textId="6B06A7B4" w:rsidR="00240CC7" w:rsidRDefault="00240CC7" w:rsidP="00240CC7">
            <w:pPr>
              <w:pStyle w:val="afffffffff9"/>
            </w:pPr>
            <w:r>
              <w:rPr>
                <w:rFonts w:hint="eastAsia"/>
              </w:rPr>
              <w:t>9级</w:t>
            </w:r>
          </w:p>
        </w:tc>
        <w:tc>
          <w:tcPr>
            <w:tcW w:w="4667" w:type="dxa"/>
            <w:shd w:val="clear" w:color="auto" w:fill="auto"/>
            <w:vAlign w:val="center"/>
          </w:tcPr>
          <w:p w14:paraId="6972D9ED" w14:textId="65B0E082" w:rsidR="00240CC7" w:rsidRDefault="00240CC7" w:rsidP="00240CC7">
            <w:pPr>
              <w:pStyle w:val="afffffffff9"/>
            </w:pPr>
            <w:r>
              <w:rPr>
                <w:rFonts w:hint="eastAsia"/>
              </w:rPr>
              <w:t>病斑面积占整个叶片面积的5</w:t>
            </w:r>
            <w:r>
              <w:t>0</w:t>
            </w:r>
            <w:r>
              <w:rPr>
                <w:rFonts w:hint="eastAsia"/>
              </w:rPr>
              <w:t>%以上</w:t>
            </w:r>
          </w:p>
        </w:tc>
      </w:tr>
    </w:tbl>
    <w:p w14:paraId="748472CD" w14:textId="0470EA17" w:rsidR="0084567A" w:rsidRDefault="00240CC7" w:rsidP="00240CC7">
      <w:pPr>
        <w:pStyle w:val="affe"/>
        <w:spacing w:before="120" w:after="120"/>
      </w:pPr>
      <w:r>
        <w:rPr>
          <w:rFonts w:hint="eastAsia"/>
        </w:rPr>
        <w:t>病情指数计算</w:t>
      </w:r>
    </w:p>
    <w:p w14:paraId="7AD13431" w14:textId="1A806670" w:rsidR="00240CC7" w:rsidRPr="00240CC7" w:rsidRDefault="00145D13" w:rsidP="00240CC7">
      <w:pPr>
        <w:pStyle w:val="affffb"/>
        <w:ind w:firstLine="420"/>
      </w:pPr>
      <w:r>
        <w:rPr>
          <w:rFonts w:hint="eastAsia"/>
        </w:rPr>
        <w:t>调查记载每个种质叶片的病情，并按照公式（1）计算病情指数：</w:t>
      </w:r>
    </w:p>
    <w:p w14:paraId="7C41CC30" w14:textId="0BC35D6D" w:rsidR="00240CC7" w:rsidRDefault="00145D13" w:rsidP="00145D13">
      <w:pPr>
        <w:pStyle w:val="affffffd"/>
      </w:pPr>
      <w:r>
        <w:tab/>
      </w:r>
      <m:oMath>
        <m:r>
          <w:rPr>
            <w:rFonts w:ascii="Cambria Math" w:hAnsi="Cambria Math"/>
          </w:rPr>
          <m:t>DI=</m:t>
        </m:r>
        <m:f>
          <m:fPr>
            <m:ctrlPr>
              <w:rPr>
                <w:rFonts w:ascii="Cambria Math" w:eastAsia="Cambria Math" w:hAnsi="Cambria Math" w:cs="Cambria Math"/>
                <w:i/>
              </w:rPr>
            </m:ctrlPr>
          </m:fPr>
          <m:num>
            <m:nary>
              <m:naryPr>
                <m:chr m:val="∑"/>
                <m:limLoc m:val="undOvr"/>
                <m:subHide m:val="1"/>
                <m:supHide m:val="1"/>
                <m:ctrlPr>
                  <w:rPr>
                    <w:rFonts w:ascii="Cambria Math" w:eastAsia="Cambria Math" w:hAnsi="Cambria Math" w:cs="Cambria Math"/>
                  </w:rPr>
                </m:ctrlPr>
              </m:naryPr>
              <m:sub/>
              <m:sup/>
              <m:e>
                <m:r>
                  <w:rPr>
                    <w:rFonts w:ascii="Cambria Math" w:eastAsia="Cambria Math" w:hAnsi="Cambria Math" w:cs="Cambria Math"/>
                  </w:rPr>
                  <m:t>(A×B)</m:t>
                </m:r>
              </m:e>
            </m:nary>
          </m:num>
          <m:den>
            <m:r>
              <w:rPr>
                <w:rFonts w:ascii="Cambria Math" w:eastAsia="Cambria Math" w:hAnsi="Cambria Math" w:cs="Cambria Math"/>
              </w:rPr>
              <m:t>C×9</m:t>
            </m:r>
          </m:den>
        </m:f>
      </m:oMath>
      <w:r w:rsidRPr="00145D13">
        <w:rPr>
          <w:rFonts w:ascii="微软雅黑" w:eastAsia="微软雅黑" w:hAnsi="微软雅黑"/>
        </w:rPr>
        <w:tab/>
      </w:r>
      <w:r w:rsidR="00240CC7">
        <w:tab/>
      </w:r>
      <w:r>
        <w:t>(</w:t>
      </w:r>
      <w:r>
        <w:fldChar w:fldCharType="begin"/>
      </w:r>
      <w:r>
        <w:instrText xml:space="preserve"> AUTONUM </w:instrText>
      </w:r>
      <w:r>
        <w:fldChar w:fldCharType="end"/>
      </w:r>
      <w:r>
        <w:t>)</w:t>
      </w:r>
    </w:p>
    <w:p w14:paraId="2BACFA94" w14:textId="24E9811C" w:rsidR="00145D13" w:rsidRPr="00145D13" w:rsidRDefault="00145D13" w:rsidP="00145D13">
      <w:pPr>
        <w:pStyle w:val="affffa"/>
        <w:ind w:firstLine="420"/>
      </w:pPr>
      <w:r>
        <w:rPr>
          <w:rFonts w:hint="eastAsia"/>
        </w:rPr>
        <w:t>式中：</w:t>
      </w:r>
    </w:p>
    <w:p w14:paraId="05461023" w14:textId="005FC306" w:rsidR="00240CC7" w:rsidRDefault="007C2C30" w:rsidP="00240CC7">
      <w:pPr>
        <w:pStyle w:val="affffa"/>
        <w:ind w:firstLine="420"/>
      </w:pPr>
      <w:r w:rsidRPr="00140322">
        <w:rPr>
          <w:rFonts w:hint="eastAsia"/>
          <w:i/>
          <w:iCs/>
        </w:rPr>
        <w:t>D</w:t>
      </w:r>
      <w:r w:rsidRPr="00140322">
        <w:rPr>
          <w:i/>
          <w:iCs/>
        </w:rPr>
        <w:t>I</w:t>
      </w:r>
      <w:r w:rsidRPr="00DE37F7">
        <w:rPr>
          <w:rFonts w:ascii="宋体" w:hAnsi="Times New Roman"/>
          <w:szCs w:val="20"/>
        </w:rPr>
        <w:t>---</w:t>
      </w:r>
      <w:r>
        <w:rPr>
          <w:rFonts w:hint="eastAsia"/>
        </w:rPr>
        <w:t>病情指数；</w:t>
      </w:r>
    </w:p>
    <w:p w14:paraId="1CE297EB" w14:textId="5C8B88B6" w:rsidR="007C2C30" w:rsidRPr="007C2C30" w:rsidRDefault="007C2C30" w:rsidP="007C2C30">
      <w:pPr>
        <w:pStyle w:val="affffa"/>
        <w:ind w:firstLine="420"/>
      </w:pPr>
      <w:r w:rsidRPr="007C2C30">
        <w:rPr>
          <w:rFonts w:hint="eastAsia"/>
        </w:rPr>
        <w:t>A</w:t>
      </w:r>
      <w:r w:rsidRPr="00DE37F7">
        <w:rPr>
          <w:rFonts w:ascii="宋体" w:hAnsi="Times New Roman"/>
          <w:szCs w:val="20"/>
        </w:rPr>
        <w:t>-</w:t>
      </w:r>
      <w:r w:rsidRPr="00DE37F7">
        <w:rPr>
          <w:rFonts w:ascii="宋体" w:hAnsi="Times New Roman" w:hint="eastAsia"/>
          <w:szCs w:val="20"/>
        </w:rPr>
        <w:t>--</w:t>
      </w:r>
      <w:r w:rsidRPr="007C2C30">
        <w:rPr>
          <w:rFonts w:hint="eastAsia"/>
        </w:rPr>
        <w:t>各病级叶片数；</w:t>
      </w:r>
    </w:p>
    <w:p w14:paraId="3BEAD3A2" w14:textId="757B6F78" w:rsidR="007C2C30" w:rsidRPr="007C2C30" w:rsidRDefault="007C2C30" w:rsidP="007C2C30">
      <w:pPr>
        <w:pStyle w:val="affffa"/>
        <w:ind w:firstLine="420"/>
      </w:pPr>
      <w:r w:rsidRPr="007C2C30">
        <w:rPr>
          <w:rFonts w:hint="eastAsia"/>
        </w:rPr>
        <w:t>B</w:t>
      </w:r>
      <w:r w:rsidRPr="00DE37F7">
        <w:rPr>
          <w:rFonts w:ascii="宋体" w:hAnsi="Times New Roman" w:hint="eastAsia"/>
          <w:szCs w:val="20"/>
        </w:rPr>
        <w:t>---</w:t>
      </w:r>
      <w:r w:rsidRPr="007C2C30">
        <w:rPr>
          <w:rFonts w:hint="eastAsia"/>
        </w:rPr>
        <w:t>相应病级数值；</w:t>
      </w:r>
    </w:p>
    <w:p w14:paraId="3AC5CFB5" w14:textId="1DA6D435" w:rsidR="007C2C30" w:rsidRPr="007C2C30" w:rsidRDefault="007C2C30" w:rsidP="007C2C30">
      <w:pPr>
        <w:pStyle w:val="affffa"/>
        <w:ind w:firstLine="420"/>
      </w:pPr>
      <w:r w:rsidRPr="007C2C30">
        <w:rPr>
          <w:rFonts w:hint="eastAsia"/>
        </w:rPr>
        <w:t>C</w:t>
      </w:r>
      <w:r w:rsidRPr="00DE37F7">
        <w:rPr>
          <w:rFonts w:ascii="宋体" w:hAnsi="Times New Roman" w:hint="eastAsia"/>
          <w:szCs w:val="20"/>
        </w:rPr>
        <w:t>---</w:t>
      </w:r>
      <w:r w:rsidRPr="007C2C30">
        <w:rPr>
          <w:rFonts w:hint="eastAsia"/>
        </w:rPr>
        <w:t>调查的总叶片数；</w:t>
      </w:r>
    </w:p>
    <w:p w14:paraId="57E20DD9" w14:textId="11FBBAD4" w:rsidR="007C2C30" w:rsidRDefault="007C2C30" w:rsidP="007C2C30">
      <w:pPr>
        <w:pStyle w:val="affd"/>
        <w:spacing w:before="120" w:after="120"/>
      </w:pPr>
      <w:r>
        <w:rPr>
          <w:rFonts w:hint="eastAsia"/>
        </w:rPr>
        <w:t>抗病性评价</w:t>
      </w:r>
    </w:p>
    <w:p w14:paraId="013B18E2" w14:textId="6522D11A" w:rsidR="007C2C30" w:rsidRDefault="007C2C30" w:rsidP="007C2C30">
      <w:pPr>
        <w:pStyle w:val="affe"/>
        <w:spacing w:before="120" w:after="120"/>
      </w:pPr>
      <w:r>
        <w:rPr>
          <w:rFonts w:hint="eastAsia"/>
        </w:rPr>
        <w:t>抗病性评价标准</w:t>
      </w:r>
    </w:p>
    <w:p w14:paraId="03BCCB62" w14:textId="05865D9E" w:rsidR="00442E66" w:rsidRDefault="00442E66" w:rsidP="00442E66">
      <w:pPr>
        <w:pStyle w:val="affffb"/>
        <w:ind w:firstLine="420"/>
      </w:pPr>
      <w:r>
        <w:rPr>
          <w:rFonts w:hint="eastAsia"/>
        </w:rPr>
        <w:t>依据鉴定材料3次重复的病情指数（D</w:t>
      </w:r>
      <w:r>
        <w:t>I</w:t>
      </w:r>
      <w:r>
        <w:rPr>
          <w:rFonts w:hint="eastAsia"/>
        </w:rPr>
        <w:t>）的平均值确定其抗病性水平，划分标准见表2。</w:t>
      </w:r>
    </w:p>
    <w:p w14:paraId="0EC22382" w14:textId="1076488C" w:rsidR="00442E66" w:rsidRDefault="00442E66" w:rsidP="00442E66">
      <w:pPr>
        <w:pStyle w:val="aff2"/>
        <w:spacing w:before="120" w:after="120"/>
      </w:pPr>
      <w:r>
        <w:rPr>
          <w:rFonts w:hint="eastAsia"/>
        </w:rPr>
        <w:t>咖啡种质对炭疽病抗性评价标准</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442E66" w14:paraId="10B686C3" w14:textId="77777777" w:rsidTr="00FF31B9">
        <w:trPr>
          <w:tblHeader/>
          <w:jc w:val="center"/>
        </w:trPr>
        <w:tc>
          <w:tcPr>
            <w:tcW w:w="4667" w:type="dxa"/>
            <w:tcBorders>
              <w:top w:val="single" w:sz="8" w:space="0" w:color="auto"/>
              <w:bottom w:val="single" w:sz="8" w:space="0" w:color="auto"/>
            </w:tcBorders>
            <w:shd w:val="clear" w:color="auto" w:fill="auto"/>
            <w:vAlign w:val="center"/>
          </w:tcPr>
          <w:p w14:paraId="423BED33" w14:textId="434DC916" w:rsidR="00442E66" w:rsidRDefault="00442E66" w:rsidP="00442E66">
            <w:pPr>
              <w:pStyle w:val="afffffffff9"/>
            </w:pPr>
            <w:r>
              <w:rPr>
                <w:rFonts w:hint="eastAsia"/>
              </w:rPr>
              <w:t>病情指数（D</w:t>
            </w:r>
            <w:r>
              <w:t>I</w:t>
            </w:r>
            <w:r>
              <w:rPr>
                <w:rFonts w:hint="eastAsia"/>
              </w:rPr>
              <w:t>）</w:t>
            </w:r>
          </w:p>
        </w:tc>
        <w:tc>
          <w:tcPr>
            <w:tcW w:w="4667" w:type="dxa"/>
            <w:tcBorders>
              <w:top w:val="single" w:sz="8" w:space="0" w:color="auto"/>
              <w:bottom w:val="single" w:sz="8" w:space="0" w:color="auto"/>
            </w:tcBorders>
            <w:shd w:val="clear" w:color="auto" w:fill="auto"/>
            <w:vAlign w:val="center"/>
          </w:tcPr>
          <w:p w14:paraId="1007A7A1" w14:textId="6D99A9AD" w:rsidR="00442E66" w:rsidRDefault="00442E66" w:rsidP="00442E66">
            <w:pPr>
              <w:pStyle w:val="afffffffff9"/>
            </w:pPr>
            <w:r>
              <w:rPr>
                <w:rFonts w:hint="eastAsia"/>
              </w:rPr>
              <w:t>抗病级别</w:t>
            </w:r>
          </w:p>
        </w:tc>
      </w:tr>
      <w:tr w:rsidR="00FF31B9" w14:paraId="4D844383" w14:textId="77777777" w:rsidTr="00483353">
        <w:trPr>
          <w:jc w:val="center"/>
        </w:trPr>
        <w:tc>
          <w:tcPr>
            <w:tcW w:w="4667" w:type="dxa"/>
            <w:tcBorders>
              <w:top w:val="single" w:sz="8" w:space="0" w:color="auto"/>
            </w:tcBorders>
            <w:shd w:val="clear" w:color="auto" w:fill="auto"/>
            <w:vAlign w:val="center"/>
          </w:tcPr>
          <w:p w14:paraId="455C8DF4" w14:textId="67F1D4D7" w:rsidR="00FF31B9" w:rsidRDefault="00FF31B9" w:rsidP="00FF31B9">
            <w:pPr>
              <w:pStyle w:val="afffffffff9"/>
            </w:pPr>
            <w:r>
              <w:rPr>
                <w:rFonts w:hint="eastAsia"/>
              </w:rPr>
              <w:t>D</w:t>
            </w:r>
            <w:r>
              <w:t>I</w:t>
            </w:r>
            <w:r>
              <w:rPr>
                <w:rFonts w:hAnsi="宋体" w:hint="eastAsia"/>
              </w:rPr>
              <w:t>&lt;</w:t>
            </w:r>
            <w:r>
              <w:t>10.0</w:t>
            </w:r>
          </w:p>
        </w:tc>
        <w:tc>
          <w:tcPr>
            <w:tcW w:w="4667" w:type="dxa"/>
          </w:tcPr>
          <w:p w14:paraId="0ABE9C71" w14:textId="417243AB" w:rsidR="00FF31B9" w:rsidRDefault="00FF31B9" w:rsidP="00FF31B9">
            <w:pPr>
              <w:pStyle w:val="afffffffff9"/>
            </w:pPr>
            <w:r w:rsidRPr="00FF31B9">
              <w:rPr>
                <w:rFonts w:hint="eastAsia"/>
              </w:rPr>
              <w:t>高抗（H</w:t>
            </w:r>
            <w:r w:rsidRPr="00FF31B9">
              <w:t>R</w:t>
            </w:r>
            <w:r w:rsidRPr="00FF31B9">
              <w:rPr>
                <w:rFonts w:hint="eastAsia"/>
              </w:rPr>
              <w:t>）</w:t>
            </w:r>
          </w:p>
        </w:tc>
      </w:tr>
      <w:tr w:rsidR="00FF31B9" w14:paraId="5F8F2E6E" w14:textId="77777777" w:rsidTr="00483353">
        <w:trPr>
          <w:jc w:val="center"/>
        </w:trPr>
        <w:tc>
          <w:tcPr>
            <w:tcW w:w="4667" w:type="dxa"/>
            <w:shd w:val="clear" w:color="auto" w:fill="auto"/>
            <w:vAlign w:val="center"/>
          </w:tcPr>
          <w:p w14:paraId="661ED5B9" w14:textId="733B1898" w:rsidR="00FF31B9" w:rsidRDefault="00FF31B9" w:rsidP="00FF31B9">
            <w:pPr>
              <w:pStyle w:val="afffffffff9"/>
            </w:pPr>
            <w:r w:rsidRPr="00FF31B9">
              <w:rPr>
                <w:rFonts w:hint="eastAsia"/>
              </w:rPr>
              <w:t>1</w:t>
            </w:r>
            <w:r w:rsidRPr="00FF31B9">
              <w:t>0.0</w:t>
            </w:r>
            <w:r w:rsidRPr="00FF31B9">
              <w:rPr>
                <w:rFonts w:hint="eastAsia"/>
              </w:rPr>
              <w:t>≤D</w:t>
            </w:r>
            <w:r w:rsidRPr="00FF31B9">
              <w:t>I</w:t>
            </w:r>
            <w:r w:rsidRPr="00FF31B9">
              <w:rPr>
                <w:rFonts w:hint="eastAsia"/>
              </w:rPr>
              <w:t>＜</w:t>
            </w:r>
            <w:r w:rsidRPr="00FF31B9">
              <w:t>20.0</w:t>
            </w:r>
          </w:p>
        </w:tc>
        <w:tc>
          <w:tcPr>
            <w:tcW w:w="4667" w:type="dxa"/>
          </w:tcPr>
          <w:p w14:paraId="47FA11F1" w14:textId="579AD827" w:rsidR="00FF31B9" w:rsidRDefault="00FF31B9" w:rsidP="00FF31B9">
            <w:pPr>
              <w:pStyle w:val="afffffffff9"/>
            </w:pPr>
            <w:r w:rsidRPr="00FF31B9">
              <w:rPr>
                <w:rFonts w:hint="eastAsia"/>
              </w:rPr>
              <w:t>抗（</w:t>
            </w:r>
            <w:r w:rsidRPr="00FF31B9">
              <w:t>R</w:t>
            </w:r>
            <w:r w:rsidRPr="00FF31B9">
              <w:rPr>
                <w:rFonts w:hint="eastAsia"/>
              </w:rPr>
              <w:t>）</w:t>
            </w:r>
          </w:p>
        </w:tc>
      </w:tr>
      <w:tr w:rsidR="00FF31B9" w14:paraId="53324A94" w14:textId="77777777" w:rsidTr="00483353">
        <w:trPr>
          <w:jc w:val="center"/>
        </w:trPr>
        <w:tc>
          <w:tcPr>
            <w:tcW w:w="4667" w:type="dxa"/>
            <w:shd w:val="clear" w:color="auto" w:fill="auto"/>
          </w:tcPr>
          <w:p w14:paraId="5285FBC8" w14:textId="39EC7781" w:rsidR="00FF31B9" w:rsidRDefault="00FF31B9" w:rsidP="00FF31B9">
            <w:pPr>
              <w:pStyle w:val="afffffffff9"/>
            </w:pPr>
            <w:r w:rsidRPr="00FF31B9">
              <w:rPr>
                <w:rFonts w:hint="eastAsia"/>
              </w:rPr>
              <w:t>2</w:t>
            </w:r>
            <w:r w:rsidRPr="00FF31B9">
              <w:t>0.0</w:t>
            </w:r>
            <w:r w:rsidRPr="00FF31B9">
              <w:rPr>
                <w:rFonts w:hint="eastAsia"/>
              </w:rPr>
              <w:t>≤D</w:t>
            </w:r>
            <w:r w:rsidRPr="00FF31B9">
              <w:t>I</w:t>
            </w:r>
            <w:r w:rsidRPr="00FF31B9">
              <w:rPr>
                <w:rFonts w:hint="eastAsia"/>
              </w:rPr>
              <w:t>＜</w:t>
            </w:r>
            <w:r w:rsidRPr="00FF31B9">
              <w:t>30.0</w:t>
            </w:r>
          </w:p>
        </w:tc>
        <w:tc>
          <w:tcPr>
            <w:tcW w:w="4667" w:type="dxa"/>
          </w:tcPr>
          <w:p w14:paraId="79191B1E" w14:textId="6A63329F" w:rsidR="00FF31B9" w:rsidRDefault="00FF31B9" w:rsidP="00FF31B9">
            <w:pPr>
              <w:pStyle w:val="afffffffff9"/>
            </w:pPr>
            <w:r w:rsidRPr="00FF31B9">
              <w:rPr>
                <w:rFonts w:hint="eastAsia"/>
              </w:rPr>
              <w:t>中抗（</w:t>
            </w:r>
            <w:r w:rsidRPr="00FF31B9">
              <w:t>MR</w:t>
            </w:r>
            <w:r w:rsidRPr="00FF31B9">
              <w:rPr>
                <w:rFonts w:hint="eastAsia"/>
              </w:rPr>
              <w:t>）</w:t>
            </w:r>
          </w:p>
        </w:tc>
      </w:tr>
      <w:tr w:rsidR="00FF31B9" w14:paraId="3F985894" w14:textId="77777777" w:rsidTr="00483353">
        <w:trPr>
          <w:jc w:val="center"/>
        </w:trPr>
        <w:tc>
          <w:tcPr>
            <w:tcW w:w="4667" w:type="dxa"/>
            <w:shd w:val="clear" w:color="auto" w:fill="auto"/>
          </w:tcPr>
          <w:p w14:paraId="4B63F332" w14:textId="3FB16CB3" w:rsidR="00FF31B9" w:rsidRDefault="00FF31B9" w:rsidP="00FF31B9">
            <w:pPr>
              <w:pStyle w:val="afffffffff9"/>
            </w:pPr>
            <w:r w:rsidRPr="00FF31B9">
              <w:t>30.0</w:t>
            </w:r>
            <w:r w:rsidRPr="00FF31B9">
              <w:rPr>
                <w:rFonts w:hint="eastAsia"/>
              </w:rPr>
              <w:t>≤D</w:t>
            </w:r>
            <w:r w:rsidRPr="00FF31B9">
              <w:t>I</w:t>
            </w:r>
            <w:r w:rsidRPr="00FF31B9">
              <w:rPr>
                <w:rFonts w:hint="eastAsia"/>
              </w:rPr>
              <w:t>＜</w:t>
            </w:r>
            <w:r w:rsidRPr="00FF31B9">
              <w:t>40.0</w:t>
            </w:r>
          </w:p>
        </w:tc>
        <w:tc>
          <w:tcPr>
            <w:tcW w:w="4667" w:type="dxa"/>
          </w:tcPr>
          <w:p w14:paraId="5475A06D" w14:textId="7A99F186" w:rsidR="00FF31B9" w:rsidRDefault="00FF31B9" w:rsidP="00FF31B9">
            <w:pPr>
              <w:pStyle w:val="afffffffff9"/>
            </w:pPr>
            <w:r w:rsidRPr="00FF31B9">
              <w:rPr>
                <w:rFonts w:hint="eastAsia"/>
              </w:rPr>
              <w:t>感（</w:t>
            </w:r>
            <w:r w:rsidRPr="00FF31B9">
              <w:t>S</w:t>
            </w:r>
            <w:r w:rsidRPr="00FF31B9">
              <w:rPr>
                <w:rFonts w:hint="eastAsia"/>
              </w:rPr>
              <w:t>）</w:t>
            </w:r>
          </w:p>
        </w:tc>
      </w:tr>
      <w:tr w:rsidR="00FF31B9" w14:paraId="7A8D74E6" w14:textId="77777777" w:rsidTr="00483353">
        <w:trPr>
          <w:jc w:val="center"/>
        </w:trPr>
        <w:tc>
          <w:tcPr>
            <w:tcW w:w="4667" w:type="dxa"/>
            <w:shd w:val="clear" w:color="auto" w:fill="auto"/>
          </w:tcPr>
          <w:p w14:paraId="4281743A" w14:textId="1FCAA127" w:rsidR="00FF31B9" w:rsidRPr="00FF31B9" w:rsidRDefault="00FF31B9" w:rsidP="00FF31B9">
            <w:pPr>
              <w:pStyle w:val="afffffffff9"/>
            </w:pPr>
            <w:r w:rsidRPr="00FF31B9">
              <w:rPr>
                <w:rFonts w:hint="eastAsia"/>
              </w:rPr>
              <w:t>D</w:t>
            </w:r>
            <w:r w:rsidRPr="00FF31B9">
              <w:t>I</w:t>
            </w:r>
            <w:r w:rsidRPr="00FF31B9">
              <w:rPr>
                <w:rFonts w:hint="eastAsia"/>
              </w:rPr>
              <w:t>≥</w:t>
            </w:r>
            <w:r w:rsidRPr="00FF31B9">
              <w:t>40.0</w:t>
            </w:r>
          </w:p>
        </w:tc>
        <w:tc>
          <w:tcPr>
            <w:tcW w:w="4667" w:type="dxa"/>
          </w:tcPr>
          <w:p w14:paraId="7B54AD68" w14:textId="7ED393DE" w:rsidR="00FF31B9" w:rsidRDefault="00FF31B9" w:rsidP="00FF31B9">
            <w:pPr>
              <w:pStyle w:val="afffffffff9"/>
            </w:pPr>
            <w:r w:rsidRPr="00FF31B9">
              <w:rPr>
                <w:rFonts w:hint="eastAsia"/>
              </w:rPr>
              <w:t>高感（H</w:t>
            </w:r>
            <w:r w:rsidRPr="00FF31B9">
              <w:t>S</w:t>
            </w:r>
            <w:r w:rsidRPr="00FF31B9">
              <w:rPr>
                <w:rFonts w:hint="eastAsia"/>
              </w:rPr>
              <w:t>）</w:t>
            </w:r>
          </w:p>
        </w:tc>
      </w:tr>
    </w:tbl>
    <w:p w14:paraId="24C9E759" w14:textId="69D940FF" w:rsidR="00442E66" w:rsidRDefault="00442E66" w:rsidP="00FF31B9">
      <w:pPr>
        <w:pStyle w:val="affffb"/>
        <w:ind w:firstLineChars="0" w:firstLine="0"/>
      </w:pPr>
    </w:p>
    <w:p w14:paraId="4E9F69A7" w14:textId="1F1BDB20" w:rsidR="00FF31B9" w:rsidRPr="00442E66" w:rsidRDefault="00FF31B9" w:rsidP="00FF31B9">
      <w:pPr>
        <w:pStyle w:val="affe"/>
        <w:spacing w:before="120" w:after="120"/>
      </w:pPr>
      <w:r>
        <w:rPr>
          <w:rFonts w:hint="eastAsia"/>
        </w:rPr>
        <w:t>结果记录</w:t>
      </w:r>
      <w:r w:rsidR="00442E66">
        <w:tab/>
      </w:r>
    </w:p>
    <w:p w14:paraId="6FEEEE1E" w14:textId="2898042D" w:rsidR="00442E66" w:rsidRDefault="005C5055" w:rsidP="00442E66">
      <w:pPr>
        <w:pStyle w:val="affffa"/>
        <w:ind w:firstLine="420"/>
      </w:pPr>
      <w:bookmarkStart w:id="46" w:name="_Hlk111991136"/>
      <w:r>
        <w:rPr>
          <w:rFonts w:hint="eastAsia"/>
        </w:rPr>
        <w:t>抗病性评价结果</w:t>
      </w:r>
      <w:r w:rsidR="00DE4AC0">
        <w:rPr>
          <w:rFonts w:hint="eastAsia"/>
        </w:rPr>
        <w:t>按附录</w:t>
      </w:r>
      <w:r w:rsidR="00DE4AC0">
        <w:rPr>
          <w:rFonts w:hint="eastAsia"/>
        </w:rPr>
        <w:t>B</w:t>
      </w:r>
      <w:r w:rsidR="00DE4AC0">
        <w:rPr>
          <w:rFonts w:hint="eastAsia"/>
        </w:rPr>
        <w:t>中的表</w:t>
      </w:r>
      <w:r w:rsidR="00DE4AC0">
        <w:rPr>
          <w:rFonts w:hint="eastAsia"/>
        </w:rPr>
        <w:t>B</w:t>
      </w:r>
      <w:r w:rsidR="00DE4AC0">
        <w:t>.1</w:t>
      </w:r>
      <w:r w:rsidR="00DE4AC0">
        <w:rPr>
          <w:rFonts w:hint="eastAsia"/>
        </w:rPr>
        <w:t>填写。</w:t>
      </w:r>
      <w:bookmarkEnd w:id="46"/>
    </w:p>
    <w:p w14:paraId="6AE50D62" w14:textId="1ADB6005" w:rsidR="00DE4AC0" w:rsidRDefault="00DE4AC0" w:rsidP="00DE4AC0">
      <w:pPr>
        <w:pStyle w:val="affc"/>
        <w:spacing w:before="240" w:after="240"/>
      </w:pPr>
      <w:r>
        <w:rPr>
          <w:rFonts w:hint="eastAsia"/>
        </w:rPr>
        <w:t>田间自然条件下抗病性评价</w:t>
      </w:r>
    </w:p>
    <w:p w14:paraId="6CFF6AE4" w14:textId="67B9A4CD" w:rsidR="00DE4AC0" w:rsidRDefault="00DE4AC0" w:rsidP="00DE4AC0">
      <w:pPr>
        <w:pStyle w:val="affd"/>
        <w:spacing w:before="120" w:after="120"/>
      </w:pPr>
      <w:r>
        <w:rPr>
          <w:rFonts w:hint="eastAsia"/>
        </w:rPr>
        <w:t>鉴定对照种质</w:t>
      </w:r>
    </w:p>
    <w:p w14:paraId="57F44B1A" w14:textId="7F19A2AA" w:rsidR="00DE4AC0" w:rsidRDefault="00DE4AC0" w:rsidP="00DE4AC0">
      <w:pPr>
        <w:pStyle w:val="affffb"/>
        <w:ind w:firstLine="420"/>
      </w:pPr>
      <w:r>
        <w:rPr>
          <w:rFonts w:hint="eastAsia"/>
        </w:rPr>
        <w:t>按5</w:t>
      </w:r>
      <w:r>
        <w:t>.1</w:t>
      </w:r>
      <w:r>
        <w:rPr>
          <w:rFonts w:hint="eastAsia"/>
        </w:rPr>
        <w:t>规定进行。</w:t>
      </w:r>
    </w:p>
    <w:p w14:paraId="158255FC" w14:textId="6B561470" w:rsidR="00DE4AC0" w:rsidRDefault="00DE4AC0" w:rsidP="00DE4AC0">
      <w:pPr>
        <w:pStyle w:val="affd"/>
        <w:spacing w:before="120" w:after="120"/>
      </w:pPr>
      <w:r>
        <w:rPr>
          <w:rFonts w:hint="eastAsia"/>
        </w:rPr>
        <w:t>鉴定圃设计</w:t>
      </w:r>
    </w:p>
    <w:p w14:paraId="605AF55C" w14:textId="555A978C" w:rsidR="00DE4AC0" w:rsidRDefault="00DE4AC0" w:rsidP="00DE4AC0">
      <w:pPr>
        <w:pStyle w:val="affffb"/>
        <w:ind w:firstLine="420"/>
      </w:pPr>
      <w:r>
        <w:rPr>
          <w:rFonts w:hint="eastAsia"/>
        </w:rPr>
        <w:t>按5</w:t>
      </w:r>
      <w:r>
        <w:t>.2</w:t>
      </w:r>
      <w:r>
        <w:rPr>
          <w:rFonts w:hint="eastAsia"/>
        </w:rPr>
        <w:t>规定进行。</w:t>
      </w:r>
    </w:p>
    <w:p w14:paraId="0F74AFA0" w14:textId="7629B691" w:rsidR="00DE4AC0" w:rsidRDefault="00DE4AC0" w:rsidP="00DE4AC0">
      <w:pPr>
        <w:pStyle w:val="affd"/>
        <w:spacing w:before="120" w:after="120"/>
      </w:pPr>
      <w:r>
        <w:rPr>
          <w:rFonts w:hint="eastAsia"/>
        </w:rPr>
        <w:lastRenderedPageBreak/>
        <w:t>调查时间</w:t>
      </w:r>
    </w:p>
    <w:p w14:paraId="394DC1A7" w14:textId="1B9CEFF3" w:rsidR="00DE4AC0" w:rsidRDefault="00DE4AC0" w:rsidP="00DE4AC0">
      <w:pPr>
        <w:pStyle w:val="affffb"/>
        <w:ind w:firstLine="420"/>
      </w:pPr>
      <w:r>
        <w:rPr>
          <w:rFonts w:hint="eastAsia"/>
        </w:rPr>
        <w:t>在</w:t>
      </w:r>
      <w:r w:rsidR="008A0AB6">
        <w:rPr>
          <w:rFonts w:hint="eastAsia"/>
        </w:rPr>
        <w:t>咖啡</w:t>
      </w:r>
      <w:r>
        <w:rPr>
          <w:rFonts w:hint="eastAsia"/>
        </w:rPr>
        <w:t>炭疽病发病高峰期进行。</w:t>
      </w:r>
    </w:p>
    <w:p w14:paraId="5A10A274" w14:textId="2E767047" w:rsidR="00DE4AC0" w:rsidRDefault="008A0AB6" w:rsidP="008A0AB6">
      <w:pPr>
        <w:pStyle w:val="affd"/>
        <w:spacing w:before="120" w:after="120"/>
      </w:pPr>
      <w:r>
        <w:rPr>
          <w:rFonts w:hint="eastAsia"/>
        </w:rPr>
        <w:t>调查方法</w:t>
      </w:r>
    </w:p>
    <w:p w14:paraId="10BE294A" w14:textId="049B5BB2" w:rsidR="008A0AB6" w:rsidRDefault="008A0AB6" w:rsidP="008A0AB6">
      <w:pPr>
        <w:pStyle w:val="affffb"/>
        <w:ind w:firstLine="420"/>
      </w:pPr>
      <w:r w:rsidRPr="008A0AB6">
        <w:rPr>
          <w:rFonts w:hint="eastAsia"/>
        </w:rPr>
        <w:t>每个种质随机调查4株，每株按东、西、南、北取样，每点调查上部2条枝条的全部叶片。</w:t>
      </w:r>
    </w:p>
    <w:p w14:paraId="57197B0D" w14:textId="086920FC" w:rsidR="008A0AB6" w:rsidRDefault="008A0AB6" w:rsidP="008A0AB6">
      <w:pPr>
        <w:pStyle w:val="affd"/>
        <w:spacing w:before="120" w:after="120"/>
      </w:pPr>
      <w:r>
        <w:rPr>
          <w:rFonts w:hint="eastAsia"/>
        </w:rPr>
        <w:t>病情调查</w:t>
      </w:r>
    </w:p>
    <w:p w14:paraId="44230D48" w14:textId="5A178DB2" w:rsidR="008A0AB6" w:rsidRDefault="008A0AB6" w:rsidP="008A0AB6">
      <w:pPr>
        <w:pStyle w:val="affffb"/>
        <w:ind w:firstLine="420"/>
      </w:pPr>
      <w:r>
        <w:rPr>
          <w:rFonts w:hint="eastAsia"/>
        </w:rPr>
        <w:t>按5</w:t>
      </w:r>
      <w:r>
        <w:t>.4</w:t>
      </w:r>
      <w:r>
        <w:rPr>
          <w:rFonts w:hint="eastAsia"/>
        </w:rPr>
        <w:t>规定进行。</w:t>
      </w:r>
    </w:p>
    <w:p w14:paraId="54A3DD79" w14:textId="03E844BE" w:rsidR="008A0AB6" w:rsidRDefault="008A0AB6" w:rsidP="008A0AB6">
      <w:pPr>
        <w:pStyle w:val="affd"/>
        <w:spacing w:before="120" w:after="120"/>
      </w:pPr>
      <w:r>
        <w:rPr>
          <w:rFonts w:hint="eastAsia"/>
        </w:rPr>
        <w:t>抗病性评价</w:t>
      </w:r>
    </w:p>
    <w:p w14:paraId="00A1DA6F" w14:textId="158A9E7B" w:rsidR="008A0AB6" w:rsidRDefault="008A0AB6" w:rsidP="008A0AB6">
      <w:pPr>
        <w:pStyle w:val="affffb"/>
        <w:ind w:firstLine="420"/>
      </w:pPr>
      <w:r>
        <w:rPr>
          <w:rFonts w:hint="eastAsia"/>
        </w:rPr>
        <w:t>按5</w:t>
      </w:r>
      <w:r>
        <w:t>.5</w:t>
      </w:r>
      <w:r>
        <w:rPr>
          <w:rFonts w:hint="eastAsia"/>
        </w:rPr>
        <w:t>规定进行。</w:t>
      </w:r>
    </w:p>
    <w:p w14:paraId="01EEA157" w14:textId="5F41C6A8" w:rsidR="008A0AB6" w:rsidRDefault="005729E8" w:rsidP="008A0AB6">
      <w:pPr>
        <w:pStyle w:val="affd"/>
        <w:spacing w:before="120" w:after="120"/>
      </w:pPr>
      <w:r>
        <w:rPr>
          <w:rFonts w:hint="eastAsia"/>
        </w:rPr>
        <w:t>记录结果</w:t>
      </w:r>
    </w:p>
    <w:p w14:paraId="796F1649" w14:textId="133163F5" w:rsidR="005729E8" w:rsidRDefault="008169B0" w:rsidP="005729E8">
      <w:pPr>
        <w:pStyle w:val="affffb"/>
        <w:ind w:firstLine="420"/>
      </w:pPr>
      <w:r>
        <w:rPr>
          <w:rFonts w:hint="eastAsia"/>
        </w:rPr>
        <w:t>抗病性评价结果按附录B中的表B</w:t>
      </w:r>
      <w:r>
        <w:t>.2</w:t>
      </w:r>
      <w:r>
        <w:rPr>
          <w:rFonts w:hint="eastAsia"/>
        </w:rPr>
        <w:t>填写。</w:t>
      </w:r>
    </w:p>
    <w:p w14:paraId="742513CA" w14:textId="0D5882BC" w:rsidR="005729E8" w:rsidRDefault="005729E8" w:rsidP="005729E8">
      <w:pPr>
        <w:pStyle w:val="affc"/>
        <w:spacing w:before="240" w:after="240"/>
      </w:pPr>
      <w:r>
        <w:rPr>
          <w:rFonts w:hint="eastAsia"/>
        </w:rPr>
        <w:t>鉴定有效性判定</w:t>
      </w:r>
    </w:p>
    <w:p w14:paraId="179C0C97" w14:textId="383C057D" w:rsidR="005729E8" w:rsidRDefault="005729E8" w:rsidP="005729E8">
      <w:pPr>
        <w:pStyle w:val="affffb"/>
        <w:ind w:firstLine="420"/>
      </w:pPr>
      <w:r>
        <w:rPr>
          <w:rFonts w:hint="eastAsia"/>
        </w:rPr>
        <w:t>感病对照种质</w:t>
      </w:r>
      <w:r w:rsidR="00DA4EEB" w:rsidRPr="00864720">
        <w:rPr>
          <w:rFonts w:hAnsi="宋体" w:hint="eastAsia"/>
          <w:color w:val="000000"/>
          <w:szCs w:val="21"/>
        </w:rPr>
        <w:t>“铁皮卡”</w:t>
      </w:r>
      <w:r>
        <w:rPr>
          <w:rFonts w:hint="eastAsia"/>
        </w:rPr>
        <w:t>达到相应感病程度（D</w:t>
      </w:r>
      <w:r>
        <w:t>I</w:t>
      </w:r>
      <w:r>
        <w:rPr>
          <w:rFonts w:hAnsi="宋体" w:hint="eastAsia"/>
        </w:rPr>
        <w:t>＞</w:t>
      </w:r>
      <w:r>
        <w:t>30</w:t>
      </w:r>
      <w:r>
        <w:rPr>
          <w:rFonts w:hint="eastAsia"/>
        </w:rPr>
        <w:t>）时该批次鉴定视为有效。</w:t>
      </w:r>
    </w:p>
    <w:p w14:paraId="71AB583C" w14:textId="730EBDD9" w:rsidR="00DA4EEB" w:rsidRDefault="00DA4EEB" w:rsidP="00DA4EEB">
      <w:pPr>
        <w:pStyle w:val="affc"/>
        <w:spacing w:before="240" w:after="240"/>
      </w:pPr>
      <w:r>
        <w:rPr>
          <w:rFonts w:hint="eastAsia"/>
        </w:rPr>
        <w:t>重复鉴定</w:t>
      </w:r>
    </w:p>
    <w:p w14:paraId="17962A84" w14:textId="76552FFC" w:rsidR="00DA4EEB" w:rsidRDefault="00DA4EEB" w:rsidP="00DA4EEB">
      <w:pPr>
        <w:pStyle w:val="affffb"/>
        <w:ind w:firstLine="420"/>
      </w:pPr>
      <w:r>
        <w:rPr>
          <w:rFonts w:hint="eastAsia"/>
        </w:rPr>
        <w:t>鉴定种质初次鉴定表现为高抗或抗病，次年进行重复鉴定。</w:t>
      </w:r>
    </w:p>
    <w:p w14:paraId="3D1EDCAB" w14:textId="7DD48A4D" w:rsidR="00DA4EEB" w:rsidRDefault="00DA4EEB" w:rsidP="00DA4EEB">
      <w:pPr>
        <w:pStyle w:val="affc"/>
        <w:spacing w:before="240" w:after="240"/>
      </w:pPr>
      <w:r>
        <w:rPr>
          <w:rFonts w:hint="eastAsia"/>
        </w:rPr>
        <w:t>抗病性终评</w:t>
      </w:r>
    </w:p>
    <w:p w14:paraId="5DCAA14F" w14:textId="45A860D9" w:rsidR="00DA4EEB" w:rsidRDefault="00DA4EEB" w:rsidP="00DA4EEB">
      <w:pPr>
        <w:pStyle w:val="affffb"/>
        <w:ind w:firstLine="420"/>
      </w:pPr>
      <w:r>
        <w:rPr>
          <w:rFonts w:hint="eastAsia"/>
        </w:rPr>
        <w:t>同一年田间人工接种与自然条件下抗病性鉴定结果不一致时，以记载的抗病性水平低的为准。</w:t>
      </w:r>
    </w:p>
    <w:p w14:paraId="67983D9F" w14:textId="36633DD7" w:rsidR="00DA4EEB" w:rsidRDefault="00DA4EEB" w:rsidP="00DA4EEB">
      <w:pPr>
        <w:pStyle w:val="affffb"/>
        <w:ind w:firstLine="420"/>
      </w:pPr>
      <w:r>
        <w:rPr>
          <w:rFonts w:hint="eastAsia"/>
        </w:rPr>
        <w:t>进行重复鉴定后，以鉴定的抗病水平低的评价结果作为鉴定种质的最终评价结果，并按表B</w:t>
      </w:r>
      <w:r>
        <w:t>.3</w:t>
      </w:r>
      <w:r>
        <w:rPr>
          <w:rFonts w:hint="eastAsia"/>
        </w:rPr>
        <w:t>填写。</w:t>
      </w:r>
    </w:p>
    <w:p w14:paraId="18483D1F" w14:textId="6CC9D8A6" w:rsidR="00DE37F7" w:rsidRDefault="00DE37F7" w:rsidP="00DA4EEB">
      <w:pPr>
        <w:pStyle w:val="affffb"/>
        <w:ind w:firstLine="420"/>
      </w:pPr>
    </w:p>
    <w:p w14:paraId="22527BA6" w14:textId="77777777" w:rsidR="00DE37F7" w:rsidRDefault="00DE37F7" w:rsidP="00DA4EEB">
      <w:pPr>
        <w:pStyle w:val="affffb"/>
        <w:ind w:firstLine="420"/>
        <w:sectPr w:rsidR="00DE37F7" w:rsidSect="00B44432">
          <w:pgSz w:w="11906" w:h="16838" w:code="9"/>
          <w:pgMar w:top="1928" w:right="1134" w:bottom="1134" w:left="1134" w:header="1418" w:footer="1134" w:gutter="284"/>
          <w:pgNumType w:start="1"/>
          <w:cols w:space="425"/>
          <w:formProt w:val="0"/>
          <w:docGrid w:linePitch="312"/>
        </w:sectPr>
      </w:pPr>
    </w:p>
    <w:p w14:paraId="16893957" w14:textId="79D29CCC" w:rsidR="00DE37F7" w:rsidRDefault="00DE37F7" w:rsidP="00DE37F7">
      <w:pPr>
        <w:pStyle w:val="af8"/>
        <w:rPr>
          <w:vanish w:val="0"/>
        </w:rPr>
      </w:pPr>
      <w:bookmarkStart w:id="47" w:name="BookMark5"/>
      <w:bookmarkEnd w:id="23"/>
    </w:p>
    <w:p w14:paraId="1FD63C4A" w14:textId="760BD0AA" w:rsidR="00DE37F7" w:rsidRDefault="00DE37F7" w:rsidP="00DE37F7">
      <w:pPr>
        <w:pStyle w:val="afe"/>
        <w:rPr>
          <w:vanish w:val="0"/>
        </w:rPr>
      </w:pPr>
    </w:p>
    <w:p w14:paraId="3E510EC2" w14:textId="3B63C98E" w:rsidR="00DE37F7" w:rsidRDefault="00DE37F7" w:rsidP="00DE37F7">
      <w:pPr>
        <w:pStyle w:val="aff3"/>
        <w:spacing w:after="120"/>
      </w:pPr>
      <w:r>
        <w:br/>
      </w:r>
      <w:r>
        <w:rPr>
          <w:rFonts w:hint="eastAsia"/>
        </w:rPr>
        <w:t>（资料性）</w:t>
      </w:r>
      <w:r>
        <w:br/>
      </w:r>
      <w:r>
        <w:rPr>
          <w:rFonts w:hint="eastAsia"/>
        </w:rPr>
        <w:t>咖啡炭疽病</w:t>
      </w:r>
    </w:p>
    <w:p w14:paraId="7E381E2E" w14:textId="2F5D47CF" w:rsidR="00BF086B" w:rsidRPr="00BF086B" w:rsidRDefault="00BF086B" w:rsidP="00BF086B">
      <w:pPr>
        <w:pStyle w:val="aff4"/>
        <w:spacing w:before="120" w:after="120"/>
      </w:pPr>
      <w:r>
        <w:rPr>
          <w:rFonts w:hint="eastAsia"/>
        </w:rPr>
        <w:t>田间症状</w:t>
      </w:r>
    </w:p>
    <w:p w14:paraId="36E10788" w14:textId="696C5EB3" w:rsidR="00DE37F7" w:rsidRDefault="00DE37F7" w:rsidP="00BF086B">
      <w:pPr>
        <w:pStyle w:val="affffb"/>
        <w:ind w:firstLine="420"/>
      </w:pPr>
      <w:r w:rsidRPr="00BF086B">
        <w:t>叶片感病多在叶尖和叶缘产生褐色病斑,随病斑的不断扩大,后期病斑中心</w:t>
      </w:r>
      <w:r w:rsidRPr="00BF086B">
        <w:rPr>
          <w:rFonts w:hint="eastAsia"/>
        </w:rPr>
        <w:t>呈灰褐色且具同心轮纹排列的黑色小点</w:t>
      </w:r>
      <w:r w:rsidRPr="00BF086B">
        <w:t>,边缘为暗褐色,其外缘有黄色晕圈;发病严重的则数个病斑交汇成大病斑,叶片干枯、脱落</w:t>
      </w:r>
      <w:r w:rsidRPr="00BF086B">
        <w:rPr>
          <w:rFonts w:hint="eastAsia"/>
        </w:rPr>
        <w:t>。高温条件下</w:t>
      </w:r>
      <w:r w:rsidRPr="00BF086B">
        <w:t>,叶片边缘出现黑色圆形病斑,病斑中央呈灰白色,病斑外缘有黄色晕圈,叶背有同心轮纹,上有黑色小点;</w:t>
      </w:r>
      <w:r w:rsidRPr="00BF086B">
        <w:rPr>
          <w:rFonts w:hint="eastAsia"/>
        </w:rPr>
        <w:t>枝条感病时，病斑褐色、不规则形。</w:t>
      </w:r>
      <w:r w:rsidRPr="00BF086B">
        <w:t>浆果感病时在果实向阳面出现深褐色灼伤凹陷斑,斑痕扩展形成不规则凹陷灼伤区,</w:t>
      </w:r>
      <w:r w:rsidRPr="00BF086B">
        <w:rPr>
          <w:rFonts w:hint="eastAsia"/>
        </w:rPr>
        <w:t xml:space="preserve"> 最后果皮干褐挂于枝上</w:t>
      </w:r>
      <w:r w:rsidRPr="00BF086B">
        <w:t>;旱季小树和弱树易感病,出现大量落叶,并伴随有枯枝症状</w:t>
      </w:r>
      <w:r w:rsidRPr="00BF086B">
        <w:rPr>
          <w:rFonts w:hint="eastAsia"/>
        </w:rPr>
        <w:t>。</w:t>
      </w:r>
    </w:p>
    <w:p w14:paraId="49BC4FFB" w14:textId="461CBC6A" w:rsidR="006042D8" w:rsidRPr="006042D8" w:rsidRDefault="00BF086B" w:rsidP="006042D8">
      <w:pPr>
        <w:pStyle w:val="af9"/>
        <w:numPr>
          <w:ilvl w:val="0"/>
          <w:numId w:val="0"/>
        </w:numPr>
        <w:spacing w:before="120" w:after="120"/>
        <w:jc w:val="both"/>
      </w:pPr>
      <w:r>
        <w:rPr>
          <w:noProof/>
        </w:rPr>
        <w:drawing>
          <wp:inline distT="0" distB="0" distL="114300" distR="114300" wp14:anchorId="337C59D3" wp14:editId="448EB511">
            <wp:extent cx="2565400" cy="3028950"/>
            <wp:effectExtent l="0" t="0" r="635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rotWithShape="1">
                    <a:blip r:embed="rId15"/>
                    <a:srcRect l="-495" t="15057" r="495" b="19334"/>
                    <a:stretch/>
                  </pic:blipFill>
                  <pic:spPr bwMode="auto">
                    <a:xfrm>
                      <a:off x="0" y="0"/>
                      <a:ext cx="2565400" cy="30289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114300" distR="114300" wp14:anchorId="60439E40" wp14:editId="1D1AD8D1">
            <wp:extent cx="2507615" cy="3039110"/>
            <wp:effectExtent l="0" t="0" r="6985" b="889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rotWithShape="1">
                    <a:blip r:embed="rId16"/>
                    <a:srcRect t="22381"/>
                    <a:stretch/>
                  </pic:blipFill>
                  <pic:spPr bwMode="auto">
                    <a:xfrm>
                      <a:off x="0" y="0"/>
                      <a:ext cx="2507615" cy="3039110"/>
                    </a:xfrm>
                    <a:prstGeom prst="rect">
                      <a:avLst/>
                    </a:prstGeom>
                    <a:noFill/>
                    <a:ln>
                      <a:noFill/>
                    </a:ln>
                    <a:extLst>
                      <a:ext uri="{53640926-AAD7-44D8-BBD7-CCE9431645EC}">
                        <a14:shadowObscured xmlns:a14="http://schemas.microsoft.com/office/drawing/2010/main"/>
                      </a:ext>
                    </a:extLst>
                  </pic:spPr>
                </pic:pic>
              </a:graphicData>
            </a:graphic>
          </wp:inline>
        </w:drawing>
      </w:r>
    </w:p>
    <w:p w14:paraId="77DE50D2" w14:textId="147D9238" w:rsidR="00BF086B" w:rsidRPr="00BF086B" w:rsidRDefault="00BF086B" w:rsidP="00BF086B">
      <w:pPr>
        <w:pStyle w:val="af9"/>
        <w:spacing w:before="120" w:after="120"/>
      </w:pPr>
      <w:r>
        <w:rPr>
          <w:rFonts w:hint="eastAsia"/>
        </w:rPr>
        <w:t>咖啡炭疽病叶片和枝干症状</w:t>
      </w:r>
    </w:p>
    <w:p w14:paraId="7B0DBB24" w14:textId="07C052D2" w:rsidR="00DE37F7" w:rsidRDefault="006042D8" w:rsidP="006042D8">
      <w:pPr>
        <w:pStyle w:val="aff4"/>
        <w:spacing w:before="120" w:after="120"/>
      </w:pPr>
      <w:r>
        <w:rPr>
          <w:rFonts w:hint="eastAsia"/>
        </w:rPr>
        <w:t>病原</w:t>
      </w:r>
      <w:r w:rsidR="00194C83">
        <w:rPr>
          <w:rFonts w:hint="eastAsia"/>
        </w:rPr>
        <w:t xml:space="preserve"> </w:t>
      </w:r>
      <w:r w:rsidR="00194C83">
        <w:t xml:space="preserve"> </w:t>
      </w:r>
    </w:p>
    <w:p w14:paraId="4AFBEB7E" w14:textId="77777777" w:rsidR="00194C83" w:rsidRPr="00194C83" w:rsidRDefault="00194C83" w:rsidP="00194C83">
      <w:pPr>
        <w:pStyle w:val="affffb"/>
        <w:ind w:firstLine="420"/>
      </w:pPr>
      <w:r w:rsidRPr="00194C83">
        <w:rPr>
          <w:rFonts w:hint="eastAsia"/>
        </w:rPr>
        <w:t>无性态为腔孢纲、黑盘孢目、刺盘孢属。病原菌为胶孢炭疽菌复合种（</w:t>
      </w:r>
      <w:r w:rsidRPr="00194C83">
        <w:t>Colletotrichum gloeosporioides complex</w:t>
      </w:r>
      <w:r w:rsidRPr="00194C83">
        <w:rPr>
          <w:rFonts w:hint="eastAsia"/>
        </w:rPr>
        <w:t>）中的一个种。有性态自然条件下少见。</w:t>
      </w:r>
    </w:p>
    <w:p w14:paraId="607DF22C" w14:textId="77777777" w:rsidR="007E7408" w:rsidRDefault="007E7408" w:rsidP="00194C83">
      <w:pPr>
        <w:pStyle w:val="affffb"/>
        <w:ind w:firstLine="420"/>
        <w:sectPr w:rsidR="007E7408" w:rsidSect="00DE37F7">
          <w:pgSz w:w="11906" w:h="16838" w:code="9"/>
          <w:pgMar w:top="1928" w:right="1134" w:bottom="1134" w:left="1134" w:header="1418" w:footer="1134" w:gutter="284"/>
          <w:cols w:space="425"/>
          <w:formProt w:val="0"/>
          <w:docGrid w:linePitch="312"/>
        </w:sectPr>
      </w:pPr>
    </w:p>
    <w:p w14:paraId="2AC4A900" w14:textId="61861B40" w:rsidR="006042D8" w:rsidRDefault="006042D8" w:rsidP="007E7408">
      <w:pPr>
        <w:pStyle w:val="af8"/>
        <w:rPr>
          <w:vanish w:val="0"/>
        </w:rPr>
      </w:pPr>
    </w:p>
    <w:p w14:paraId="70D03F56" w14:textId="3904F7A4" w:rsidR="007E7408" w:rsidRDefault="007E7408" w:rsidP="007E7408">
      <w:pPr>
        <w:pStyle w:val="afe"/>
        <w:rPr>
          <w:vanish w:val="0"/>
        </w:rPr>
      </w:pPr>
    </w:p>
    <w:p w14:paraId="0E9D2A85" w14:textId="01B75657" w:rsidR="007E7408" w:rsidRDefault="007E7408" w:rsidP="007E7408">
      <w:pPr>
        <w:pStyle w:val="aff3"/>
        <w:spacing w:after="120"/>
      </w:pPr>
      <w:r>
        <w:br/>
      </w:r>
      <w:r>
        <w:rPr>
          <w:rFonts w:hint="eastAsia"/>
        </w:rPr>
        <w:t>（规范性）</w:t>
      </w:r>
      <w:r>
        <w:br/>
      </w:r>
      <w:r>
        <w:rPr>
          <w:rFonts w:hint="eastAsia"/>
        </w:rPr>
        <w:t>抗病性评价记录表</w:t>
      </w:r>
    </w:p>
    <w:p w14:paraId="7177F289" w14:textId="4769A673" w:rsidR="007E7408" w:rsidRPr="007E7408" w:rsidRDefault="007E7408" w:rsidP="007E7408">
      <w:pPr>
        <w:pStyle w:val="aff4"/>
        <w:spacing w:before="120" w:after="120"/>
      </w:pPr>
      <w:r>
        <w:rPr>
          <w:rFonts w:hint="eastAsia"/>
        </w:rPr>
        <w:t>咖啡炭疽病田间接种抗病性评价</w:t>
      </w:r>
      <w:r w:rsidR="00E36E78">
        <w:rPr>
          <w:rFonts w:hint="eastAsia"/>
        </w:rPr>
        <w:t>结果</w:t>
      </w:r>
    </w:p>
    <w:p w14:paraId="674B7AC5" w14:textId="1E97FF42" w:rsidR="007E7408" w:rsidRDefault="007E7408" w:rsidP="007E7408">
      <w:pPr>
        <w:pStyle w:val="aff"/>
        <w:spacing w:before="120" w:after="120"/>
      </w:pPr>
      <w:r>
        <w:rPr>
          <w:rFonts w:hint="eastAsia"/>
        </w:rPr>
        <w:t>咖啡种质对炭疽病的田间接种抗性评价表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2"/>
        <w:gridCol w:w="1333"/>
        <w:gridCol w:w="1333"/>
        <w:gridCol w:w="1334"/>
        <w:gridCol w:w="1334"/>
        <w:gridCol w:w="1334"/>
        <w:gridCol w:w="1334"/>
      </w:tblGrid>
      <w:tr w:rsidR="007E7408" w14:paraId="2D7F9A3B" w14:textId="77777777" w:rsidTr="00DD0B7E">
        <w:trPr>
          <w:tblHeader/>
          <w:jc w:val="center"/>
        </w:trPr>
        <w:tc>
          <w:tcPr>
            <w:tcW w:w="3998" w:type="dxa"/>
            <w:gridSpan w:val="3"/>
            <w:tcBorders>
              <w:top w:val="single" w:sz="8" w:space="0" w:color="auto"/>
              <w:bottom w:val="single" w:sz="8" w:space="0" w:color="auto"/>
            </w:tcBorders>
            <w:shd w:val="clear" w:color="auto" w:fill="auto"/>
            <w:vAlign w:val="center"/>
          </w:tcPr>
          <w:p w14:paraId="695F2B0E" w14:textId="1002F86F" w:rsidR="007E7408" w:rsidRDefault="007E7408" w:rsidP="007E7408">
            <w:pPr>
              <w:pStyle w:val="afffffffff9"/>
            </w:pPr>
            <w:r>
              <w:rPr>
                <w:rFonts w:hint="eastAsia"/>
              </w:rPr>
              <w:t>鉴定单位</w:t>
            </w:r>
          </w:p>
        </w:tc>
        <w:tc>
          <w:tcPr>
            <w:tcW w:w="5336" w:type="dxa"/>
            <w:gridSpan w:val="4"/>
            <w:tcBorders>
              <w:top w:val="single" w:sz="8" w:space="0" w:color="auto"/>
              <w:bottom w:val="single" w:sz="8" w:space="0" w:color="auto"/>
            </w:tcBorders>
            <w:shd w:val="clear" w:color="auto" w:fill="auto"/>
            <w:vAlign w:val="center"/>
          </w:tcPr>
          <w:p w14:paraId="6BE43985" w14:textId="77777777" w:rsidR="007E7408" w:rsidRDefault="007E7408" w:rsidP="007E7408">
            <w:pPr>
              <w:pStyle w:val="afffffffff9"/>
            </w:pPr>
          </w:p>
        </w:tc>
      </w:tr>
      <w:tr w:rsidR="007E7408" w14:paraId="3637086E" w14:textId="77777777" w:rsidTr="009E5BC3">
        <w:trPr>
          <w:jc w:val="center"/>
        </w:trPr>
        <w:tc>
          <w:tcPr>
            <w:tcW w:w="3998" w:type="dxa"/>
            <w:gridSpan w:val="3"/>
            <w:tcBorders>
              <w:top w:val="single" w:sz="8" w:space="0" w:color="auto"/>
            </w:tcBorders>
            <w:shd w:val="clear" w:color="auto" w:fill="auto"/>
            <w:vAlign w:val="center"/>
          </w:tcPr>
          <w:p w14:paraId="4959E5F2" w14:textId="063DAB86" w:rsidR="007E7408" w:rsidRDefault="007E7408" w:rsidP="007E7408">
            <w:pPr>
              <w:pStyle w:val="afffffffff9"/>
            </w:pPr>
            <w:r>
              <w:rPr>
                <w:rFonts w:hint="eastAsia"/>
              </w:rPr>
              <w:t>鉴定时间</w:t>
            </w:r>
          </w:p>
        </w:tc>
        <w:tc>
          <w:tcPr>
            <w:tcW w:w="5336" w:type="dxa"/>
            <w:gridSpan w:val="4"/>
            <w:tcBorders>
              <w:top w:val="single" w:sz="8" w:space="0" w:color="auto"/>
            </w:tcBorders>
            <w:shd w:val="clear" w:color="auto" w:fill="auto"/>
            <w:vAlign w:val="center"/>
          </w:tcPr>
          <w:p w14:paraId="2B27F036" w14:textId="77777777" w:rsidR="007E7408" w:rsidRDefault="007E7408" w:rsidP="007E7408">
            <w:pPr>
              <w:pStyle w:val="afffffffff9"/>
            </w:pPr>
          </w:p>
        </w:tc>
      </w:tr>
      <w:tr w:rsidR="007E7408" w14:paraId="5D74B0AD" w14:textId="77777777" w:rsidTr="00D948B1">
        <w:trPr>
          <w:jc w:val="center"/>
        </w:trPr>
        <w:tc>
          <w:tcPr>
            <w:tcW w:w="3998" w:type="dxa"/>
            <w:gridSpan w:val="3"/>
            <w:shd w:val="clear" w:color="auto" w:fill="auto"/>
            <w:vAlign w:val="center"/>
          </w:tcPr>
          <w:p w14:paraId="3942A73D" w14:textId="7EA98AFF" w:rsidR="007E7408" w:rsidRDefault="007E7408" w:rsidP="007E7408">
            <w:pPr>
              <w:pStyle w:val="afffffffff9"/>
            </w:pPr>
            <w:r>
              <w:rPr>
                <w:rFonts w:hint="eastAsia"/>
              </w:rPr>
              <w:t>病原菌及编号</w:t>
            </w:r>
          </w:p>
        </w:tc>
        <w:tc>
          <w:tcPr>
            <w:tcW w:w="5336" w:type="dxa"/>
            <w:gridSpan w:val="4"/>
            <w:shd w:val="clear" w:color="auto" w:fill="auto"/>
            <w:vAlign w:val="center"/>
          </w:tcPr>
          <w:p w14:paraId="62C29255" w14:textId="77777777" w:rsidR="007E7408" w:rsidRDefault="007E7408" w:rsidP="007E7408">
            <w:pPr>
              <w:pStyle w:val="afffffffff9"/>
            </w:pPr>
          </w:p>
        </w:tc>
      </w:tr>
      <w:tr w:rsidR="007E7408" w14:paraId="09424B16" w14:textId="77777777" w:rsidTr="007E7408">
        <w:trPr>
          <w:jc w:val="center"/>
        </w:trPr>
        <w:tc>
          <w:tcPr>
            <w:tcW w:w="1332" w:type="dxa"/>
            <w:shd w:val="clear" w:color="auto" w:fill="auto"/>
            <w:vAlign w:val="center"/>
          </w:tcPr>
          <w:p w14:paraId="60AAC8F8" w14:textId="337D4B25" w:rsidR="007E7408" w:rsidRDefault="007E7408" w:rsidP="007E7408">
            <w:pPr>
              <w:pStyle w:val="afffffffff9"/>
            </w:pPr>
            <w:r>
              <w:rPr>
                <w:rFonts w:hint="eastAsia"/>
              </w:rPr>
              <w:t>序号</w:t>
            </w:r>
          </w:p>
        </w:tc>
        <w:tc>
          <w:tcPr>
            <w:tcW w:w="1333" w:type="dxa"/>
            <w:shd w:val="clear" w:color="auto" w:fill="auto"/>
            <w:vAlign w:val="center"/>
          </w:tcPr>
          <w:p w14:paraId="12ECB00F" w14:textId="277A5CE1" w:rsidR="007E7408" w:rsidRDefault="007E7408" w:rsidP="007E7408">
            <w:pPr>
              <w:pStyle w:val="afffffffff9"/>
            </w:pPr>
            <w:r>
              <w:rPr>
                <w:rFonts w:hint="eastAsia"/>
              </w:rPr>
              <w:t>种质名称</w:t>
            </w:r>
          </w:p>
        </w:tc>
        <w:tc>
          <w:tcPr>
            <w:tcW w:w="1333" w:type="dxa"/>
            <w:shd w:val="clear" w:color="auto" w:fill="auto"/>
            <w:vAlign w:val="center"/>
          </w:tcPr>
          <w:p w14:paraId="1D2ADA63" w14:textId="52ABF85B" w:rsidR="007E7408" w:rsidRDefault="007E7408" w:rsidP="007E7408">
            <w:pPr>
              <w:pStyle w:val="afffffffff9"/>
            </w:pPr>
            <w:r>
              <w:rPr>
                <w:rFonts w:hint="eastAsia"/>
              </w:rPr>
              <w:t>来源</w:t>
            </w:r>
          </w:p>
        </w:tc>
        <w:tc>
          <w:tcPr>
            <w:tcW w:w="1334" w:type="dxa"/>
            <w:shd w:val="clear" w:color="auto" w:fill="auto"/>
            <w:vAlign w:val="center"/>
          </w:tcPr>
          <w:p w14:paraId="1008BE84" w14:textId="59B980D5" w:rsidR="007E7408" w:rsidRDefault="007E7408" w:rsidP="007E7408">
            <w:pPr>
              <w:pStyle w:val="afffffffff9"/>
            </w:pPr>
            <w:r>
              <w:rPr>
                <w:rFonts w:hint="eastAsia"/>
              </w:rPr>
              <w:t>重复</w:t>
            </w:r>
          </w:p>
        </w:tc>
        <w:tc>
          <w:tcPr>
            <w:tcW w:w="1334" w:type="dxa"/>
            <w:shd w:val="clear" w:color="auto" w:fill="auto"/>
            <w:vAlign w:val="center"/>
          </w:tcPr>
          <w:p w14:paraId="3A818A6C" w14:textId="41872E51" w:rsidR="007E7408" w:rsidRDefault="007E7408" w:rsidP="007E7408">
            <w:pPr>
              <w:pStyle w:val="afffffffff9"/>
            </w:pPr>
            <w:r>
              <w:rPr>
                <w:rFonts w:hint="eastAsia"/>
              </w:rPr>
              <w:t>病情指数</w:t>
            </w:r>
          </w:p>
        </w:tc>
        <w:tc>
          <w:tcPr>
            <w:tcW w:w="1334" w:type="dxa"/>
            <w:shd w:val="clear" w:color="auto" w:fill="auto"/>
            <w:vAlign w:val="center"/>
          </w:tcPr>
          <w:p w14:paraId="16A81B1E" w14:textId="59424383" w:rsidR="007E7408" w:rsidRDefault="007E7408" w:rsidP="007E7408">
            <w:pPr>
              <w:pStyle w:val="afffffffff9"/>
            </w:pPr>
            <w:r>
              <w:rPr>
                <w:rFonts w:hint="eastAsia"/>
              </w:rPr>
              <w:t>平均病情指数</w:t>
            </w:r>
          </w:p>
        </w:tc>
        <w:tc>
          <w:tcPr>
            <w:tcW w:w="1334" w:type="dxa"/>
            <w:shd w:val="clear" w:color="auto" w:fill="auto"/>
            <w:vAlign w:val="center"/>
          </w:tcPr>
          <w:p w14:paraId="4A25051F" w14:textId="4CB49EC5" w:rsidR="007E7408" w:rsidRDefault="007E7408" w:rsidP="007E7408">
            <w:pPr>
              <w:pStyle w:val="afffffffff9"/>
            </w:pPr>
            <w:r>
              <w:rPr>
                <w:rFonts w:hint="eastAsia"/>
              </w:rPr>
              <w:t>抗病性等级</w:t>
            </w:r>
          </w:p>
        </w:tc>
      </w:tr>
      <w:tr w:rsidR="00E36E78" w14:paraId="59AFC7B1" w14:textId="77777777" w:rsidTr="007E7408">
        <w:trPr>
          <w:jc w:val="center"/>
        </w:trPr>
        <w:tc>
          <w:tcPr>
            <w:tcW w:w="1332" w:type="dxa"/>
            <w:shd w:val="clear" w:color="auto" w:fill="auto"/>
            <w:vAlign w:val="center"/>
          </w:tcPr>
          <w:p w14:paraId="4F472FC8" w14:textId="77777777" w:rsidR="00E36E78" w:rsidRDefault="00E36E78" w:rsidP="007E7408">
            <w:pPr>
              <w:pStyle w:val="afffffffff9"/>
            </w:pPr>
          </w:p>
        </w:tc>
        <w:tc>
          <w:tcPr>
            <w:tcW w:w="1333" w:type="dxa"/>
            <w:shd w:val="clear" w:color="auto" w:fill="auto"/>
            <w:vAlign w:val="center"/>
          </w:tcPr>
          <w:p w14:paraId="7900EC9C" w14:textId="77777777" w:rsidR="00E36E78" w:rsidRDefault="00E36E78" w:rsidP="007E7408">
            <w:pPr>
              <w:pStyle w:val="afffffffff9"/>
            </w:pPr>
          </w:p>
        </w:tc>
        <w:tc>
          <w:tcPr>
            <w:tcW w:w="1333" w:type="dxa"/>
            <w:shd w:val="clear" w:color="auto" w:fill="auto"/>
            <w:vAlign w:val="center"/>
          </w:tcPr>
          <w:p w14:paraId="33821E86" w14:textId="77777777" w:rsidR="00E36E78" w:rsidRDefault="00E36E78" w:rsidP="007E7408">
            <w:pPr>
              <w:pStyle w:val="afffffffff9"/>
            </w:pPr>
          </w:p>
        </w:tc>
        <w:tc>
          <w:tcPr>
            <w:tcW w:w="1334" w:type="dxa"/>
            <w:shd w:val="clear" w:color="auto" w:fill="auto"/>
            <w:vAlign w:val="center"/>
          </w:tcPr>
          <w:p w14:paraId="21D9CC47" w14:textId="40875290" w:rsidR="00E36E78" w:rsidRDefault="00E36E78" w:rsidP="007E7408">
            <w:pPr>
              <w:pStyle w:val="afffffffff9"/>
            </w:pPr>
            <w:r>
              <w:rPr>
                <w:rFonts w:hAnsi="宋体" w:hint="eastAsia"/>
              </w:rPr>
              <w:t>Ⅰ</w:t>
            </w:r>
          </w:p>
        </w:tc>
        <w:tc>
          <w:tcPr>
            <w:tcW w:w="1334" w:type="dxa"/>
            <w:shd w:val="clear" w:color="auto" w:fill="auto"/>
            <w:vAlign w:val="center"/>
          </w:tcPr>
          <w:p w14:paraId="3B7E9237" w14:textId="77777777" w:rsidR="00E36E78" w:rsidRDefault="00E36E78" w:rsidP="007E7408">
            <w:pPr>
              <w:pStyle w:val="afffffffff9"/>
            </w:pPr>
          </w:p>
        </w:tc>
        <w:tc>
          <w:tcPr>
            <w:tcW w:w="1334" w:type="dxa"/>
            <w:vMerge w:val="restart"/>
            <w:shd w:val="clear" w:color="auto" w:fill="auto"/>
            <w:vAlign w:val="center"/>
          </w:tcPr>
          <w:p w14:paraId="01BC1A55" w14:textId="77777777" w:rsidR="00E36E78" w:rsidRDefault="00E36E78" w:rsidP="007E7408">
            <w:pPr>
              <w:pStyle w:val="afffffffff9"/>
            </w:pPr>
          </w:p>
        </w:tc>
        <w:tc>
          <w:tcPr>
            <w:tcW w:w="1334" w:type="dxa"/>
            <w:vMerge w:val="restart"/>
            <w:shd w:val="clear" w:color="auto" w:fill="auto"/>
            <w:vAlign w:val="center"/>
          </w:tcPr>
          <w:p w14:paraId="284AD3E5" w14:textId="77777777" w:rsidR="00E36E78" w:rsidRDefault="00E36E78" w:rsidP="007E7408">
            <w:pPr>
              <w:pStyle w:val="afffffffff9"/>
            </w:pPr>
          </w:p>
        </w:tc>
      </w:tr>
      <w:tr w:rsidR="00E36E78" w14:paraId="13F5F21F" w14:textId="77777777" w:rsidTr="007E7408">
        <w:trPr>
          <w:jc w:val="center"/>
        </w:trPr>
        <w:tc>
          <w:tcPr>
            <w:tcW w:w="1332" w:type="dxa"/>
            <w:shd w:val="clear" w:color="auto" w:fill="auto"/>
            <w:vAlign w:val="center"/>
          </w:tcPr>
          <w:p w14:paraId="478CB76E" w14:textId="77777777" w:rsidR="00E36E78" w:rsidRDefault="00E36E78" w:rsidP="007E7408">
            <w:pPr>
              <w:pStyle w:val="afffffffff9"/>
            </w:pPr>
          </w:p>
        </w:tc>
        <w:tc>
          <w:tcPr>
            <w:tcW w:w="1333" w:type="dxa"/>
            <w:shd w:val="clear" w:color="auto" w:fill="auto"/>
            <w:vAlign w:val="center"/>
          </w:tcPr>
          <w:p w14:paraId="7C65C08A" w14:textId="77777777" w:rsidR="00E36E78" w:rsidRDefault="00E36E78" w:rsidP="007E7408">
            <w:pPr>
              <w:pStyle w:val="afffffffff9"/>
            </w:pPr>
          </w:p>
        </w:tc>
        <w:tc>
          <w:tcPr>
            <w:tcW w:w="1333" w:type="dxa"/>
            <w:shd w:val="clear" w:color="auto" w:fill="auto"/>
            <w:vAlign w:val="center"/>
          </w:tcPr>
          <w:p w14:paraId="66985635" w14:textId="77777777" w:rsidR="00E36E78" w:rsidRDefault="00E36E78" w:rsidP="007E7408">
            <w:pPr>
              <w:pStyle w:val="afffffffff9"/>
            </w:pPr>
          </w:p>
        </w:tc>
        <w:tc>
          <w:tcPr>
            <w:tcW w:w="1334" w:type="dxa"/>
            <w:shd w:val="clear" w:color="auto" w:fill="auto"/>
            <w:vAlign w:val="center"/>
          </w:tcPr>
          <w:p w14:paraId="7D3014A1" w14:textId="0CB73A33" w:rsidR="00E36E78" w:rsidRDefault="00E36E78" w:rsidP="007E7408">
            <w:pPr>
              <w:pStyle w:val="afffffffff9"/>
            </w:pPr>
            <w:r>
              <w:rPr>
                <w:rFonts w:hAnsi="宋体" w:hint="eastAsia"/>
              </w:rPr>
              <w:t>Ⅱ</w:t>
            </w:r>
          </w:p>
        </w:tc>
        <w:tc>
          <w:tcPr>
            <w:tcW w:w="1334" w:type="dxa"/>
            <w:shd w:val="clear" w:color="auto" w:fill="auto"/>
            <w:vAlign w:val="center"/>
          </w:tcPr>
          <w:p w14:paraId="38945B7A" w14:textId="77777777" w:rsidR="00E36E78" w:rsidRDefault="00E36E78" w:rsidP="007E7408">
            <w:pPr>
              <w:pStyle w:val="afffffffff9"/>
            </w:pPr>
          </w:p>
        </w:tc>
        <w:tc>
          <w:tcPr>
            <w:tcW w:w="1334" w:type="dxa"/>
            <w:vMerge/>
            <w:shd w:val="clear" w:color="auto" w:fill="auto"/>
            <w:vAlign w:val="center"/>
          </w:tcPr>
          <w:p w14:paraId="2E861BE2" w14:textId="77777777" w:rsidR="00E36E78" w:rsidRDefault="00E36E78" w:rsidP="007E7408">
            <w:pPr>
              <w:pStyle w:val="afffffffff9"/>
            </w:pPr>
          </w:p>
        </w:tc>
        <w:tc>
          <w:tcPr>
            <w:tcW w:w="1334" w:type="dxa"/>
            <w:vMerge/>
            <w:shd w:val="clear" w:color="auto" w:fill="auto"/>
            <w:vAlign w:val="center"/>
          </w:tcPr>
          <w:p w14:paraId="69E8684B" w14:textId="77777777" w:rsidR="00E36E78" w:rsidRDefault="00E36E78" w:rsidP="007E7408">
            <w:pPr>
              <w:pStyle w:val="afffffffff9"/>
            </w:pPr>
          </w:p>
        </w:tc>
      </w:tr>
      <w:tr w:rsidR="00E36E78" w14:paraId="5804F22F" w14:textId="77777777" w:rsidTr="007E7408">
        <w:trPr>
          <w:jc w:val="center"/>
        </w:trPr>
        <w:tc>
          <w:tcPr>
            <w:tcW w:w="1332" w:type="dxa"/>
            <w:shd w:val="clear" w:color="auto" w:fill="auto"/>
            <w:vAlign w:val="center"/>
          </w:tcPr>
          <w:p w14:paraId="5D563FD0" w14:textId="77777777" w:rsidR="00E36E78" w:rsidRDefault="00E36E78" w:rsidP="007E7408">
            <w:pPr>
              <w:pStyle w:val="afffffffff9"/>
            </w:pPr>
          </w:p>
        </w:tc>
        <w:tc>
          <w:tcPr>
            <w:tcW w:w="1333" w:type="dxa"/>
            <w:shd w:val="clear" w:color="auto" w:fill="auto"/>
            <w:vAlign w:val="center"/>
          </w:tcPr>
          <w:p w14:paraId="50DB0360" w14:textId="77777777" w:rsidR="00E36E78" w:rsidRDefault="00E36E78" w:rsidP="007E7408">
            <w:pPr>
              <w:pStyle w:val="afffffffff9"/>
            </w:pPr>
          </w:p>
        </w:tc>
        <w:tc>
          <w:tcPr>
            <w:tcW w:w="1333" w:type="dxa"/>
            <w:shd w:val="clear" w:color="auto" w:fill="auto"/>
            <w:vAlign w:val="center"/>
          </w:tcPr>
          <w:p w14:paraId="7D1D5A87" w14:textId="77777777" w:rsidR="00E36E78" w:rsidRDefault="00E36E78" w:rsidP="007E7408">
            <w:pPr>
              <w:pStyle w:val="afffffffff9"/>
            </w:pPr>
          </w:p>
        </w:tc>
        <w:tc>
          <w:tcPr>
            <w:tcW w:w="1334" w:type="dxa"/>
            <w:shd w:val="clear" w:color="auto" w:fill="auto"/>
            <w:vAlign w:val="center"/>
          </w:tcPr>
          <w:p w14:paraId="6A26F962" w14:textId="1E157B14" w:rsidR="00E36E78" w:rsidRDefault="00E36E78" w:rsidP="007E7408">
            <w:pPr>
              <w:pStyle w:val="afffffffff9"/>
            </w:pPr>
            <w:r>
              <w:rPr>
                <w:rFonts w:hAnsi="宋体" w:hint="eastAsia"/>
              </w:rPr>
              <w:t>Ⅲ</w:t>
            </w:r>
          </w:p>
        </w:tc>
        <w:tc>
          <w:tcPr>
            <w:tcW w:w="1334" w:type="dxa"/>
            <w:shd w:val="clear" w:color="auto" w:fill="auto"/>
            <w:vAlign w:val="center"/>
          </w:tcPr>
          <w:p w14:paraId="743A06AE" w14:textId="77777777" w:rsidR="00E36E78" w:rsidRDefault="00E36E78" w:rsidP="007E7408">
            <w:pPr>
              <w:pStyle w:val="afffffffff9"/>
            </w:pPr>
          </w:p>
        </w:tc>
        <w:tc>
          <w:tcPr>
            <w:tcW w:w="1334" w:type="dxa"/>
            <w:vMerge/>
            <w:shd w:val="clear" w:color="auto" w:fill="auto"/>
            <w:vAlign w:val="center"/>
          </w:tcPr>
          <w:p w14:paraId="711F387E" w14:textId="77777777" w:rsidR="00E36E78" w:rsidRDefault="00E36E78" w:rsidP="007E7408">
            <w:pPr>
              <w:pStyle w:val="afffffffff9"/>
            </w:pPr>
          </w:p>
        </w:tc>
        <w:tc>
          <w:tcPr>
            <w:tcW w:w="1334" w:type="dxa"/>
            <w:vMerge/>
            <w:shd w:val="clear" w:color="auto" w:fill="auto"/>
            <w:vAlign w:val="center"/>
          </w:tcPr>
          <w:p w14:paraId="55C74092" w14:textId="77777777" w:rsidR="00E36E78" w:rsidRDefault="00E36E78" w:rsidP="007E7408">
            <w:pPr>
              <w:pStyle w:val="afffffffff9"/>
            </w:pPr>
          </w:p>
        </w:tc>
      </w:tr>
      <w:tr w:rsidR="00E36E78" w14:paraId="69FB4361" w14:textId="77777777" w:rsidTr="006D57C4">
        <w:trPr>
          <w:jc w:val="center"/>
        </w:trPr>
        <w:tc>
          <w:tcPr>
            <w:tcW w:w="2665" w:type="dxa"/>
            <w:gridSpan w:val="2"/>
            <w:shd w:val="clear" w:color="auto" w:fill="auto"/>
            <w:vAlign w:val="center"/>
          </w:tcPr>
          <w:p w14:paraId="39ECA938" w14:textId="08B767CA" w:rsidR="00E36E78" w:rsidRDefault="00E36E78" w:rsidP="007E7408">
            <w:pPr>
              <w:pStyle w:val="afffffffff9"/>
            </w:pPr>
            <w:r>
              <w:rPr>
                <w:rFonts w:hint="eastAsia"/>
              </w:rPr>
              <w:t>鉴定负责人（签字）</w:t>
            </w:r>
          </w:p>
        </w:tc>
        <w:tc>
          <w:tcPr>
            <w:tcW w:w="6669" w:type="dxa"/>
            <w:gridSpan w:val="5"/>
            <w:shd w:val="clear" w:color="auto" w:fill="auto"/>
            <w:vAlign w:val="center"/>
          </w:tcPr>
          <w:p w14:paraId="1229D5C9" w14:textId="77777777" w:rsidR="00E36E78" w:rsidRDefault="00E36E78" w:rsidP="007E7408">
            <w:pPr>
              <w:pStyle w:val="afffffffff9"/>
            </w:pPr>
          </w:p>
        </w:tc>
      </w:tr>
    </w:tbl>
    <w:p w14:paraId="75AFA6EB" w14:textId="77777777" w:rsidR="007E7408" w:rsidRPr="007E7408" w:rsidRDefault="007E7408" w:rsidP="000E1206">
      <w:pPr>
        <w:pStyle w:val="affffb"/>
        <w:ind w:firstLineChars="0" w:firstLine="0"/>
      </w:pPr>
    </w:p>
    <w:p w14:paraId="03DEEF06" w14:textId="2B5CB673" w:rsidR="007E7408" w:rsidRPr="007E7408" w:rsidRDefault="00E36E78" w:rsidP="00E36E78">
      <w:pPr>
        <w:pStyle w:val="aff4"/>
        <w:spacing w:before="120" w:after="120"/>
      </w:pPr>
      <w:r>
        <w:rPr>
          <w:rFonts w:hint="eastAsia"/>
        </w:rPr>
        <w:t>咖啡炭疽病自然条件下抗性评价结果</w:t>
      </w:r>
    </w:p>
    <w:p w14:paraId="4DD0066E" w14:textId="00B8A2A8" w:rsidR="007E7408" w:rsidRDefault="00E36E78" w:rsidP="00E36E78">
      <w:pPr>
        <w:pStyle w:val="aff"/>
        <w:spacing w:before="120" w:after="120"/>
      </w:pPr>
      <w:r>
        <w:rPr>
          <w:rFonts w:hint="eastAsia"/>
        </w:rPr>
        <w:t>咖啡种质抗炭疽病自然发病评价表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5"/>
        <w:gridCol w:w="2333"/>
        <w:gridCol w:w="2333"/>
        <w:gridCol w:w="2333"/>
      </w:tblGrid>
      <w:tr w:rsidR="00727294" w14:paraId="7A9DF405" w14:textId="77777777" w:rsidTr="00727294">
        <w:trPr>
          <w:tblHeader/>
          <w:jc w:val="center"/>
        </w:trPr>
        <w:tc>
          <w:tcPr>
            <w:tcW w:w="2335" w:type="dxa"/>
            <w:tcBorders>
              <w:top w:val="single" w:sz="8" w:space="0" w:color="auto"/>
              <w:bottom w:val="single" w:sz="8" w:space="0" w:color="auto"/>
            </w:tcBorders>
            <w:shd w:val="clear" w:color="auto" w:fill="auto"/>
            <w:vAlign w:val="center"/>
          </w:tcPr>
          <w:p w14:paraId="526A4FDF" w14:textId="7BE13C87" w:rsidR="00727294" w:rsidRDefault="00727294" w:rsidP="00727294">
            <w:pPr>
              <w:pStyle w:val="afffffffff9"/>
            </w:pPr>
            <w:r>
              <w:rPr>
                <w:rFonts w:hint="eastAsia"/>
              </w:rPr>
              <w:t>鉴定单位</w:t>
            </w:r>
          </w:p>
        </w:tc>
        <w:tc>
          <w:tcPr>
            <w:tcW w:w="6999" w:type="dxa"/>
            <w:gridSpan w:val="3"/>
            <w:tcBorders>
              <w:top w:val="single" w:sz="8" w:space="0" w:color="auto"/>
              <w:bottom w:val="single" w:sz="8" w:space="0" w:color="auto"/>
            </w:tcBorders>
            <w:shd w:val="clear" w:color="auto" w:fill="auto"/>
            <w:vAlign w:val="center"/>
          </w:tcPr>
          <w:p w14:paraId="64CF2A7D" w14:textId="77777777" w:rsidR="00727294" w:rsidRDefault="00727294" w:rsidP="00727294">
            <w:pPr>
              <w:pStyle w:val="afffffffff9"/>
            </w:pPr>
          </w:p>
        </w:tc>
      </w:tr>
      <w:tr w:rsidR="00727294" w14:paraId="790C37BB" w14:textId="77777777" w:rsidTr="00FB147C">
        <w:trPr>
          <w:jc w:val="center"/>
        </w:trPr>
        <w:tc>
          <w:tcPr>
            <w:tcW w:w="2335" w:type="dxa"/>
            <w:tcBorders>
              <w:top w:val="single" w:sz="8" w:space="0" w:color="auto"/>
            </w:tcBorders>
            <w:shd w:val="clear" w:color="auto" w:fill="auto"/>
            <w:vAlign w:val="center"/>
          </w:tcPr>
          <w:p w14:paraId="18A75243" w14:textId="53FFB887" w:rsidR="00727294" w:rsidRDefault="00727294" w:rsidP="00727294">
            <w:pPr>
              <w:pStyle w:val="afffffffff9"/>
            </w:pPr>
            <w:r>
              <w:rPr>
                <w:rFonts w:hint="eastAsia"/>
              </w:rPr>
              <w:t>鉴定时间</w:t>
            </w:r>
          </w:p>
        </w:tc>
        <w:tc>
          <w:tcPr>
            <w:tcW w:w="6999" w:type="dxa"/>
            <w:gridSpan w:val="3"/>
            <w:tcBorders>
              <w:top w:val="single" w:sz="8" w:space="0" w:color="auto"/>
            </w:tcBorders>
            <w:shd w:val="clear" w:color="auto" w:fill="auto"/>
            <w:vAlign w:val="center"/>
          </w:tcPr>
          <w:p w14:paraId="129BAB6D" w14:textId="77777777" w:rsidR="00727294" w:rsidRDefault="00727294" w:rsidP="00727294">
            <w:pPr>
              <w:pStyle w:val="afffffffff9"/>
            </w:pPr>
          </w:p>
        </w:tc>
      </w:tr>
      <w:tr w:rsidR="00727294" w14:paraId="09BDF23F" w14:textId="77777777" w:rsidTr="00727294">
        <w:trPr>
          <w:jc w:val="center"/>
        </w:trPr>
        <w:tc>
          <w:tcPr>
            <w:tcW w:w="2335" w:type="dxa"/>
            <w:shd w:val="clear" w:color="auto" w:fill="auto"/>
            <w:vAlign w:val="center"/>
          </w:tcPr>
          <w:p w14:paraId="64C2F78B" w14:textId="4D99E26E" w:rsidR="00727294" w:rsidRDefault="00727294" w:rsidP="00727294">
            <w:pPr>
              <w:pStyle w:val="afffffffff9"/>
            </w:pPr>
            <w:r>
              <w:rPr>
                <w:rFonts w:hint="eastAsia"/>
              </w:rPr>
              <w:t>序号</w:t>
            </w:r>
          </w:p>
        </w:tc>
        <w:tc>
          <w:tcPr>
            <w:tcW w:w="2333" w:type="dxa"/>
            <w:shd w:val="clear" w:color="auto" w:fill="auto"/>
            <w:vAlign w:val="center"/>
          </w:tcPr>
          <w:p w14:paraId="269F7E04" w14:textId="02997054" w:rsidR="00727294" w:rsidRDefault="00727294" w:rsidP="00727294">
            <w:pPr>
              <w:pStyle w:val="afffffffff9"/>
            </w:pPr>
            <w:r>
              <w:rPr>
                <w:rFonts w:hint="eastAsia"/>
              </w:rPr>
              <w:t>种质名称</w:t>
            </w:r>
          </w:p>
        </w:tc>
        <w:tc>
          <w:tcPr>
            <w:tcW w:w="2333" w:type="dxa"/>
            <w:shd w:val="clear" w:color="auto" w:fill="auto"/>
            <w:vAlign w:val="center"/>
          </w:tcPr>
          <w:p w14:paraId="4FB23638" w14:textId="62406649" w:rsidR="00727294" w:rsidRDefault="00727294" w:rsidP="00727294">
            <w:pPr>
              <w:pStyle w:val="afffffffff9"/>
            </w:pPr>
            <w:r>
              <w:rPr>
                <w:rFonts w:hint="eastAsia"/>
              </w:rPr>
              <w:t>病情指数</w:t>
            </w:r>
          </w:p>
        </w:tc>
        <w:tc>
          <w:tcPr>
            <w:tcW w:w="2333" w:type="dxa"/>
            <w:shd w:val="clear" w:color="auto" w:fill="auto"/>
            <w:vAlign w:val="center"/>
          </w:tcPr>
          <w:p w14:paraId="02D6E939" w14:textId="7A959462" w:rsidR="00727294" w:rsidRDefault="00727294" w:rsidP="00727294">
            <w:pPr>
              <w:pStyle w:val="afffffffff9"/>
            </w:pPr>
            <w:r>
              <w:rPr>
                <w:rFonts w:hint="eastAsia"/>
              </w:rPr>
              <w:t>抗病性等级</w:t>
            </w:r>
          </w:p>
        </w:tc>
      </w:tr>
      <w:tr w:rsidR="00727294" w14:paraId="00FA904E" w14:textId="77777777" w:rsidTr="00727294">
        <w:trPr>
          <w:jc w:val="center"/>
        </w:trPr>
        <w:tc>
          <w:tcPr>
            <w:tcW w:w="2335" w:type="dxa"/>
            <w:shd w:val="clear" w:color="auto" w:fill="auto"/>
            <w:vAlign w:val="center"/>
          </w:tcPr>
          <w:p w14:paraId="570319C1" w14:textId="77777777" w:rsidR="00727294" w:rsidRDefault="00727294" w:rsidP="00727294">
            <w:pPr>
              <w:pStyle w:val="afffffffff9"/>
            </w:pPr>
          </w:p>
        </w:tc>
        <w:tc>
          <w:tcPr>
            <w:tcW w:w="2333" w:type="dxa"/>
            <w:shd w:val="clear" w:color="auto" w:fill="auto"/>
            <w:vAlign w:val="center"/>
          </w:tcPr>
          <w:p w14:paraId="2CFFDACB" w14:textId="77777777" w:rsidR="00727294" w:rsidRDefault="00727294" w:rsidP="00727294">
            <w:pPr>
              <w:pStyle w:val="afffffffff9"/>
            </w:pPr>
          </w:p>
        </w:tc>
        <w:tc>
          <w:tcPr>
            <w:tcW w:w="2333" w:type="dxa"/>
            <w:shd w:val="clear" w:color="auto" w:fill="auto"/>
            <w:vAlign w:val="center"/>
          </w:tcPr>
          <w:p w14:paraId="6E79788F" w14:textId="77777777" w:rsidR="00727294" w:rsidRDefault="00727294" w:rsidP="00727294">
            <w:pPr>
              <w:pStyle w:val="afffffffff9"/>
            </w:pPr>
          </w:p>
        </w:tc>
        <w:tc>
          <w:tcPr>
            <w:tcW w:w="2333" w:type="dxa"/>
            <w:shd w:val="clear" w:color="auto" w:fill="auto"/>
            <w:vAlign w:val="center"/>
          </w:tcPr>
          <w:p w14:paraId="4512E57C" w14:textId="77777777" w:rsidR="00727294" w:rsidRDefault="00727294" w:rsidP="00727294">
            <w:pPr>
              <w:pStyle w:val="afffffffff9"/>
            </w:pPr>
          </w:p>
        </w:tc>
      </w:tr>
      <w:tr w:rsidR="00727294" w14:paraId="6F76ED2C" w14:textId="77777777" w:rsidTr="006B4130">
        <w:trPr>
          <w:jc w:val="center"/>
        </w:trPr>
        <w:tc>
          <w:tcPr>
            <w:tcW w:w="2335" w:type="dxa"/>
            <w:shd w:val="clear" w:color="auto" w:fill="auto"/>
            <w:vAlign w:val="center"/>
          </w:tcPr>
          <w:p w14:paraId="62C58919" w14:textId="4C75539B" w:rsidR="00727294" w:rsidRDefault="00727294" w:rsidP="00727294">
            <w:pPr>
              <w:pStyle w:val="afffffffff9"/>
            </w:pPr>
            <w:r>
              <w:rPr>
                <w:rFonts w:hint="eastAsia"/>
              </w:rPr>
              <w:t>鉴定负责人（签字）</w:t>
            </w:r>
          </w:p>
        </w:tc>
        <w:tc>
          <w:tcPr>
            <w:tcW w:w="6999" w:type="dxa"/>
            <w:gridSpan w:val="3"/>
            <w:shd w:val="clear" w:color="auto" w:fill="auto"/>
            <w:vAlign w:val="center"/>
          </w:tcPr>
          <w:p w14:paraId="20F4EEB9" w14:textId="77777777" w:rsidR="00727294" w:rsidRDefault="00727294" w:rsidP="00727294">
            <w:pPr>
              <w:pStyle w:val="afffffffff9"/>
            </w:pPr>
          </w:p>
        </w:tc>
      </w:tr>
    </w:tbl>
    <w:p w14:paraId="4644B51D" w14:textId="76FF8461" w:rsidR="00E36E78" w:rsidRDefault="00E36E78" w:rsidP="00E36E78">
      <w:pPr>
        <w:pStyle w:val="affffb"/>
        <w:ind w:firstLine="420"/>
      </w:pPr>
    </w:p>
    <w:p w14:paraId="1A6B4EDE" w14:textId="77777777" w:rsidR="004B5EC9" w:rsidRDefault="004B5EC9" w:rsidP="004B5EC9">
      <w:pPr>
        <w:pStyle w:val="aff4"/>
        <w:spacing w:before="120" w:after="120"/>
      </w:pPr>
      <w:r>
        <w:rPr>
          <w:rFonts w:hint="eastAsia"/>
        </w:rPr>
        <w:t>咖啡炭疽病抗病性评价终评</w:t>
      </w:r>
    </w:p>
    <w:p w14:paraId="2B0D5988" w14:textId="0A483DA5" w:rsidR="00727294" w:rsidRDefault="004B5EC9" w:rsidP="004B5EC9">
      <w:pPr>
        <w:pStyle w:val="aff"/>
        <w:spacing w:before="120" w:after="120"/>
      </w:pPr>
      <w:r>
        <w:rPr>
          <w:rFonts w:hint="eastAsia"/>
        </w:rPr>
        <w:t xml:space="preserve">咖啡炭疽病（病原 </w:t>
      </w:r>
      <w:r>
        <w:t xml:space="preserve">      </w:t>
      </w:r>
      <w:r w:rsidR="005A41C6">
        <w:t xml:space="preserve">      </w:t>
      </w:r>
      <w:r>
        <w:rPr>
          <w:rFonts w:hint="eastAsia"/>
        </w:rPr>
        <w:t>）抗病性</w:t>
      </w:r>
      <w:r w:rsidR="005A41C6">
        <w:rPr>
          <w:rFonts w:hint="eastAsia"/>
        </w:rPr>
        <w:t>终评结果</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556"/>
        <w:gridCol w:w="1555"/>
        <w:gridCol w:w="1555"/>
        <w:gridCol w:w="1556"/>
        <w:gridCol w:w="1556"/>
      </w:tblGrid>
      <w:tr w:rsidR="00BD0C2A" w14:paraId="249C14B7" w14:textId="77777777" w:rsidTr="00BD0C2A">
        <w:trPr>
          <w:tblHeader/>
          <w:jc w:val="center"/>
        </w:trPr>
        <w:tc>
          <w:tcPr>
            <w:tcW w:w="1556" w:type="dxa"/>
            <w:tcBorders>
              <w:top w:val="single" w:sz="8" w:space="0" w:color="auto"/>
              <w:bottom w:val="single" w:sz="8" w:space="0" w:color="auto"/>
            </w:tcBorders>
            <w:shd w:val="clear" w:color="auto" w:fill="auto"/>
            <w:vAlign w:val="center"/>
          </w:tcPr>
          <w:p w14:paraId="13933694" w14:textId="7740ABC4" w:rsidR="00BD0C2A" w:rsidRDefault="00BD0C2A" w:rsidP="00BD0C2A">
            <w:pPr>
              <w:pStyle w:val="afffffffff9"/>
            </w:pPr>
            <w:r>
              <w:rPr>
                <w:rFonts w:hint="eastAsia"/>
              </w:rPr>
              <w:t>鉴定单位</w:t>
            </w:r>
          </w:p>
        </w:tc>
        <w:tc>
          <w:tcPr>
            <w:tcW w:w="7778" w:type="dxa"/>
            <w:gridSpan w:val="5"/>
            <w:tcBorders>
              <w:top w:val="single" w:sz="8" w:space="0" w:color="auto"/>
              <w:bottom w:val="single" w:sz="8" w:space="0" w:color="auto"/>
            </w:tcBorders>
            <w:shd w:val="clear" w:color="auto" w:fill="auto"/>
            <w:vAlign w:val="center"/>
          </w:tcPr>
          <w:p w14:paraId="00D5C967" w14:textId="77777777" w:rsidR="00BD0C2A" w:rsidRDefault="00BD0C2A" w:rsidP="00BD0C2A">
            <w:pPr>
              <w:pStyle w:val="afffffffff9"/>
            </w:pPr>
          </w:p>
        </w:tc>
      </w:tr>
      <w:tr w:rsidR="00BD0C2A" w14:paraId="428D27EA" w14:textId="77777777" w:rsidTr="001B5636">
        <w:trPr>
          <w:jc w:val="center"/>
        </w:trPr>
        <w:tc>
          <w:tcPr>
            <w:tcW w:w="1556" w:type="dxa"/>
            <w:tcBorders>
              <w:top w:val="single" w:sz="8" w:space="0" w:color="auto"/>
            </w:tcBorders>
            <w:shd w:val="clear" w:color="auto" w:fill="auto"/>
            <w:vAlign w:val="center"/>
          </w:tcPr>
          <w:p w14:paraId="12D36EFA" w14:textId="08283C7C" w:rsidR="00BD0C2A" w:rsidRDefault="00BD0C2A" w:rsidP="00BD0C2A">
            <w:pPr>
              <w:pStyle w:val="afffffffff9"/>
            </w:pPr>
            <w:r>
              <w:rPr>
                <w:rFonts w:hint="eastAsia"/>
              </w:rPr>
              <w:t>鉴定时间</w:t>
            </w:r>
          </w:p>
        </w:tc>
        <w:tc>
          <w:tcPr>
            <w:tcW w:w="7778" w:type="dxa"/>
            <w:gridSpan w:val="5"/>
            <w:tcBorders>
              <w:top w:val="single" w:sz="8" w:space="0" w:color="auto"/>
            </w:tcBorders>
            <w:shd w:val="clear" w:color="auto" w:fill="auto"/>
            <w:vAlign w:val="center"/>
          </w:tcPr>
          <w:p w14:paraId="0303C444" w14:textId="77777777" w:rsidR="00BD0C2A" w:rsidRDefault="00BD0C2A" w:rsidP="00BD0C2A">
            <w:pPr>
              <w:pStyle w:val="afffffffff9"/>
            </w:pPr>
          </w:p>
        </w:tc>
      </w:tr>
      <w:tr w:rsidR="00BD0C2A" w14:paraId="3477714F" w14:textId="77777777" w:rsidTr="0047624F">
        <w:trPr>
          <w:jc w:val="center"/>
        </w:trPr>
        <w:tc>
          <w:tcPr>
            <w:tcW w:w="1556" w:type="dxa"/>
            <w:vMerge w:val="restart"/>
            <w:shd w:val="clear" w:color="auto" w:fill="auto"/>
            <w:vAlign w:val="center"/>
          </w:tcPr>
          <w:p w14:paraId="3C41133A" w14:textId="24AE0E9B" w:rsidR="00BD0C2A" w:rsidRDefault="00BD0C2A" w:rsidP="00BD0C2A">
            <w:pPr>
              <w:pStyle w:val="afffffffff9"/>
            </w:pPr>
            <w:r>
              <w:rPr>
                <w:rFonts w:hint="eastAsia"/>
              </w:rPr>
              <w:t>序号</w:t>
            </w:r>
          </w:p>
        </w:tc>
        <w:tc>
          <w:tcPr>
            <w:tcW w:w="1556" w:type="dxa"/>
            <w:vMerge w:val="restart"/>
            <w:shd w:val="clear" w:color="auto" w:fill="auto"/>
            <w:vAlign w:val="center"/>
          </w:tcPr>
          <w:p w14:paraId="278B7309" w14:textId="36623281" w:rsidR="00BD0C2A" w:rsidRDefault="00BD0C2A" w:rsidP="00BD0C2A">
            <w:pPr>
              <w:pStyle w:val="afffffffff9"/>
            </w:pPr>
            <w:r>
              <w:rPr>
                <w:rFonts w:hint="eastAsia"/>
              </w:rPr>
              <w:t>种质名称</w:t>
            </w:r>
          </w:p>
        </w:tc>
        <w:tc>
          <w:tcPr>
            <w:tcW w:w="1555" w:type="dxa"/>
            <w:vMerge w:val="restart"/>
            <w:shd w:val="clear" w:color="auto" w:fill="auto"/>
            <w:vAlign w:val="center"/>
          </w:tcPr>
          <w:p w14:paraId="2BC8E761" w14:textId="49FD1E56" w:rsidR="00BD0C2A" w:rsidRDefault="00BD0C2A" w:rsidP="00BD0C2A">
            <w:pPr>
              <w:pStyle w:val="afffffffff9"/>
            </w:pPr>
            <w:r>
              <w:rPr>
                <w:rFonts w:hint="eastAsia"/>
              </w:rPr>
              <w:t>来源</w:t>
            </w:r>
          </w:p>
        </w:tc>
        <w:tc>
          <w:tcPr>
            <w:tcW w:w="3111" w:type="dxa"/>
            <w:gridSpan w:val="2"/>
            <w:shd w:val="clear" w:color="auto" w:fill="auto"/>
            <w:vAlign w:val="center"/>
          </w:tcPr>
          <w:p w14:paraId="0D683032" w14:textId="4D0D2232" w:rsidR="00BD0C2A" w:rsidRDefault="00BD0C2A" w:rsidP="00BD0C2A">
            <w:pPr>
              <w:pStyle w:val="afffffffff9"/>
            </w:pPr>
            <w:r>
              <w:rPr>
                <w:rFonts w:hint="eastAsia"/>
              </w:rPr>
              <w:t>抗病性等级</w:t>
            </w:r>
          </w:p>
        </w:tc>
        <w:tc>
          <w:tcPr>
            <w:tcW w:w="1556" w:type="dxa"/>
            <w:shd w:val="clear" w:color="auto" w:fill="auto"/>
            <w:vAlign w:val="center"/>
          </w:tcPr>
          <w:p w14:paraId="710DAB74" w14:textId="4FF1E8A2" w:rsidR="00BD0C2A" w:rsidRDefault="00BD0C2A" w:rsidP="00BD0C2A">
            <w:pPr>
              <w:pStyle w:val="afffffffff9"/>
            </w:pPr>
            <w:r>
              <w:rPr>
                <w:rFonts w:hint="eastAsia"/>
              </w:rPr>
              <w:t>抗病性终评</w:t>
            </w:r>
          </w:p>
        </w:tc>
      </w:tr>
      <w:tr w:rsidR="00BD0C2A" w14:paraId="08A2243D" w14:textId="77777777" w:rsidTr="00BD0C2A">
        <w:trPr>
          <w:jc w:val="center"/>
        </w:trPr>
        <w:tc>
          <w:tcPr>
            <w:tcW w:w="1556" w:type="dxa"/>
            <w:vMerge/>
            <w:shd w:val="clear" w:color="auto" w:fill="auto"/>
            <w:vAlign w:val="center"/>
          </w:tcPr>
          <w:p w14:paraId="6542BA64" w14:textId="77777777" w:rsidR="00BD0C2A" w:rsidRDefault="00BD0C2A" w:rsidP="00BD0C2A">
            <w:pPr>
              <w:pStyle w:val="afffffffff9"/>
            </w:pPr>
          </w:p>
        </w:tc>
        <w:tc>
          <w:tcPr>
            <w:tcW w:w="1556" w:type="dxa"/>
            <w:vMerge/>
            <w:shd w:val="clear" w:color="auto" w:fill="auto"/>
            <w:vAlign w:val="center"/>
          </w:tcPr>
          <w:p w14:paraId="4BF56E3C" w14:textId="77777777" w:rsidR="00BD0C2A" w:rsidRDefault="00BD0C2A" w:rsidP="00BD0C2A">
            <w:pPr>
              <w:pStyle w:val="afffffffff9"/>
            </w:pPr>
          </w:p>
        </w:tc>
        <w:tc>
          <w:tcPr>
            <w:tcW w:w="1555" w:type="dxa"/>
            <w:vMerge/>
            <w:shd w:val="clear" w:color="auto" w:fill="auto"/>
            <w:vAlign w:val="center"/>
          </w:tcPr>
          <w:p w14:paraId="2192E0D2" w14:textId="77777777" w:rsidR="00BD0C2A" w:rsidRDefault="00BD0C2A" w:rsidP="00BD0C2A">
            <w:pPr>
              <w:pStyle w:val="afffffffff9"/>
            </w:pPr>
          </w:p>
        </w:tc>
        <w:tc>
          <w:tcPr>
            <w:tcW w:w="1555" w:type="dxa"/>
            <w:shd w:val="clear" w:color="auto" w:fill="auto"/>
            <w:vAlign w:val="center"/>
          </w:tcPr>
          <w:p w14:paraId="1AC796C8" w14:textId="1F360EC2" w:rsidR="00BD0C2A" w:rsidRDefault="00BD0C2A" w:rsidP="00BD0C2A">
            <w:pPr>
              <w:pStyle w:val="afffffffff9"/>
            </w:pPr>
            <w:r>
              <w:rPr>
                <w:rFonts w:hint="eastAsia"/>
              </w:rPr>
              <w:t>田间接种</w:t>
            </w:r>
          </w:p>
        </w:tc>
        <w:tc>
          <w:tcPr>
            <w:tcW w:w="1556" w:type="dxa"/>
            <w:shd w:val="clear" w:color="auto" w:fill="auto"/>
            <w:vAlign w:val="center"/>
          </w:tcPr>
          <w:p w14:paraId="75F03CDC" w14:textId="5BA81A03" w:rsidR="00BD0C2A" w:rsidRDefault="00BD0C2A" w:rsidP="00BD0C2A">
            <w:pPr>
              <w:pStyle w:val="afffffffff9"/>
            </w:pPr>
            <w:r>
              <w:rPr>
                <w:rFonts w:hint="eastAsia"/>
              </w:rPr>
              <w:t>自然发病</w:t>
            </w:r>
          </w:p>
        </w:tc>
        <w:tc>
          <w:tcPr>
            <w:tcW w:w="1556" w:type="dxa"/>
            <w:vMerge w:val="restart"/>
            <w:shd w:val="clear" w:color="auto" w:fill="auto"/>
            <w:vAlign w:val="center"/>
          </w:tcPr>
          <w:p w14:paraId="1C5BCBB2" w14:textId="77777777" w:rsidR="00BD0C2A" w:rsidRDefault="00BD0C2A" w:rsidP="00BD0C2A">
            <w:pPr>
              <w:pStyle w:val="afffffffff9"/>
            </w:pPr>
          </w:p>
        </w:tc>
      </w:tr>
      <w:tr w:rsidR="00BD0C2A" w14:paraId="670A1C1D" w14:textId="77777777" w:rsidTr="00BD0C2A">
        <w:trPr>
          <w:jc w:val="center"/>
        </w:trPr>
        <w:tc>
          <w:tcPr>
            <w:tcW w:w="1556" w:type="dxa"/>
            <w:shd w:val="clear" w:color="auto" w:fill="auto"/>
            <w:vAlign w:val="center"/>
          </w:tcPr>
          <w:p w14:paraId="0656E1E1" w14:textId="77777777" w:rsidR="00BD0C2A" w:rsidRDefault="00BD0C2A" w:rsidP="00BD0C2A">
            <w:pPr>
              <w:pStyle w:val="afffffffff9"/>
            </w:pPr>
          </w:p>
        </w:tc>
        <w:tc>
          <w:tcPr>
            <w:tcW w:w="1556" w:type="dxa"/>
            <w:shd w:val="clear" w:color="auto" w:fill="auto"/>
            <w:vAlign w:val="center"/>
          </w:tcPr>
          <w:p w14:paraId="4E243746" w14:textId="77777777" w:rsidR="00BD0C2A" w:rsidRDefault="00BD0C2A" w:rsidP="00BD0C2A">
            <w:pPr>
              <w:pStyle w:val="afffffffff9"/>
            </w:pPr>
          </w:p>
        </w:tc>
        <w:tc>
          <w:tcPr>
            <w:tcW w:w="1555" w:type="dxa"/>
            <w:shd w:val="clear" w:color="auto" w:fill="auto"/>
            <w:vAlign w:val="center"/>
          </w:tcPr>
          <w:p w14:paraId="5E695DA8" w14:textId="77777777" w:rsidR="00BD0C2A" w:rsidRDefault="00BD0C2A" w:rsidP="00BD0C2A">
            <w:pPr>
              <w:pStyle w:val="afffffffff9"/>
            </w:pPr>
          </w:p>
        </w:tc>
        <w:tc>
          <w:tcPr>
            <w:tcW w:w="1555" w:type="dxa"/>
            <w:shd w:val="clear" w:color="auto" w:fill="auto"/>
            <w:vAlign w:val="center"/>
          </w:tcPr>
          <w:p w14:paraId="0B3ADF16" w14:textId="77777777" w:rsidR="00BD0C2A" w:rsidRDefault="00BD0C2A" w:rsidP="00BD0C2A">
            <w:pPr>
              <w:pStyle w:val="afffffffff9"/>
            </w:pPr>
          </w:p>
        </w:tc>
        <w:tc>
          <w:tcPr>
            <w:tcW w:w="1556" w:type="dxa"/>
            <w:shd w:val="clear" w:color="auto" w:fill="auto"/>
            <w:vAlign w:val="center"/>
          </w:tcPr>
          <w:p w14:paraId="6C8CF56E" w14:textId="77777777" w:rsidR="00BD0C2A" w:rsidRDefault="00BD0C2A" w:rsidP="00BD0C2A">
            <w:pPr>
              <w:pStyle w:val="afffffffff9"/>
            </w:pPr>
          </w:p>
        </w:tc>
        <w:tc>
          <w:tcPr>
            <w:tcW w:w="1556" w:type="dxa"/>
            <w:vMerge/>
            <w:shd w:val="clear" w:color="auto" w:fill="auto"/>
            <w:vAlign w:val="center"/>
          </w:tcPr>
          <w:p w14:paraId="76B05DC4" w14:textId="77777777" w:rsidR="00BD0C2A" w:rsidRDefault="00BD0C2A" w:rsidP="00BD0C2A">
            <w:pPr>
              <w:pStyle w:val="afffffffff9"/>
            </w:pPr>
          </w:p>
        </w:tc>
      </w:tr>
      <w:tr w:rsidR="00BD0C2A" w14:paraId="2E4182F1" w14:textId="77777777" w:rsidTr="003F5232">
        <w:trPr>
          <w:jc w:val="center"/>
        </w:trPr>
        <w:tc>
          <w:tcPr>
            <w:tcW w:w="3112" w:type="dxa"/>
            <w:gridSpan w:val="2"/>
            <w:shd w:val="clear" w:color="auto" w:fill="auto"/>
            <w:vAlign w:val="center"/>
          </w:tcPr>
          <w:p w14:paraId="1CB11A52" w14:textId="6DB233E5" w:rsidR="00BD0C2A" w:rsidRDefault="00BD0C2A" w:rsidP="00BD0C2A">
            <w:pPr>
              <w:pStyle w:val="afffffffff9"/>
            </w:pPr>
            <w:r>
              <w:rPr>
                <w:rFonts w:hint="eastAsia"/>
              </w:rPr>
              <w:t>鉴定负责人（签字）</w:t>
            </w:r>
          </w:p>
        </w:tc>
        <w:tc>
          <w:tcPr>
            <w:tcW w:w="6222" w:type="dxa"/>
            <w:gridSpan w:val="4"/>
            <w:shd w:val="clear" w:color="auto" w:fill="auto"/>
            <w:vAlign w:val="center"/>
          </w:tcPr>
          <w:p w14:paraId="6F15B159" w14:textId="77777777" w:rsidR="00BD0C2A" w:rsidRDefault="00BD0C2A" w:rsidP="00BD0C2A">
            <w:pPr>
              <w:pStyle w:val="afffffffff9"/>
            </w:pPr>
          </w:p>
        </w:tc>
      </w:tr>
    </w:tbl>
    <w:p w14:paraId="074D1112" w14:textId="0C043778" w:rsidR="00BD0C2A" w:rsidRDefault="00BD0C2A" w:rsidP="00BD0C2A">
      <w:pPr>
        <w:pStyle w:val="affffb"/>
        <w:ind w:firstLine="420"/>
      </w:pPr>
    </w:p>
    <w:p w14:paraId="18D0AE6B" w14:textId="77777777" w:rsidR="00BD0C2A" w:rsidRPr="00BD0C2A" w:rsidRDefault="00BD0C2A" w:rsidP="00BD0C2A">
      <w:pPr>
        <w:pStyle w:val="affffb"/>
        <w:ind w:firstLine="420"/>
      </w:pPr>
    </w:p>
    <w:p w14:paraId="2B8CF8A1" w14:textId="15A83388" w:rsidR="004B5EC9" w:rsidRPr="004B5EC9" w:rsidRDefault="00BD0C2A" w:rsidP="00BD0C2A">
      <w:pPr>
        <w:pStyle w:val="affffb"/>
        <w:ind w:firstLineChars="0" w:firstLine="0"/>
        <w:jc w:val="center"/>
      </w:pPr>
      <w:bookmarkStart w:id="48" w:name="BookMark8"/>
      <w:bookmarkEnd w:id="47"/>
      <w:r>
        <w:rPr>
          <w:rFonts w:hint="eastAsia"/>
        </w:rPr>
        <w:drawing>
          <wp:inline distT="0" distB="0" distL="0" distR="0" wp14:anchorId="70CD9DAD" wp14:editId="4B2D70F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rsidR="004B5EC9" w:rsidRPr="004B5EC9" w:rsidSect="00DE37F7">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58ED" w14:textId="77777777" w:rsidR="0046398C" w:rsidRDefault="0046398C" w:rsidP="00D86DB7">
      <w:r>
        <w:separator/>
      </w:r>
    </w:p>
    <w:p w14:paraId="322D58EF" w14:textId="77777777" w:rsidR="0046398C" w:rsidRDefault="0046398C"/>
    <w:p w14:paraId="10B9A4B1" w14:textId="77777777" w:rsidR="0046398C" w:rsidRDefault="0046398C"/>
  </w:endnote>
  <w:endnote w:type="continuationSeparator" w:id="0">
    <w:p w14:paraId="54EFF166" w14:textId="77777777" w:rsidR="0046398C" w:rsidRDefault="0046398C" w:rsidP="00D86DB7">
      <w:r>
        <w:continuationSeparator/>
      </w:r>
    </w:p>
    <w:p w14:paraId="140CAE66" w14:textId="77777777" w:rsidR="0046398C" w:rsidRDefault="0046398C"/>
    <w:p w14:paraId="458B3873" w14:textId="77777777" w:rsidR="0046398C" w:rsidRDefault="00463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6984"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C24B"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2F00"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6040" w14:textId="77777777" w:rsidR="0046398C" w:rsidRDefault="0046398C" w:rsidP="00D86DB7">
      <w:r>
        <w:separator/>
      </w:r>
    </w:p>
  </w:footnote>
  <w:footnote w:type="continuationSeparator" w:id="0">
    <w:p w14:paraId="392B4448" w14:textId="77777777" w:rsidR="0046398C" w:rsidRDefault="0046398C" w:rsidP="00D86DB7">
      <w:r>
        <w:continuationSeparator/>
      </w:r>
    </w:p>
    <w:p w14:paraId="4BE7511A" w14:textId="77777777" w:rsidR="0046398C" w:rsidRDefault="0046398C"/>
    <w:p w14:paraId="041F2F36" w14:textId="77777777" w:rsidR="0046398C" w:rsidRDefault="00463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FC70"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C40E"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3661"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5505E">
      <w:rPr>
        <w:noProof/>
      </w:rPr>
      <w:t>XX/T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5C7F" w14:textId="5A6394D9" w:rsidR="00D84FA1" w:rsidRPr="00D84FA1" w:rsidRDefault="00D84FA1" w:rsidP="00A2271D">
    <w:pPr>
      <w:pStyle w:val="afffff0"/>
    </w:pPr>
    <w:r>
      <w:fldChar w:fldCharType="begin"/>
    </w:r>
    <w:r>
      <w:instrText xml:space="preserve"> STYLEREF  标准文件_文件编号  \* MERGEFORMAT </w:instrText>
    </w:r>
    <w:r>
      <w:fldChar w:fldCharType="separate"/>
    </w:r>
    <w:r w:rsidR="005C1136">
      <w:t>NY/T XXXXX</w:t>
    </w:r>
    <w:r w:rsidR="005C1136">
      <w:t>—</w:t>
    </w:r>
    <w:r w:rsidR="005C1136">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777675468">
    <w:abstractNumId w:val="0"/>
  </w:num>
  <w:num w:numId="2" w16cid:durableId="897397042">
    <w:abstractNumId w:val="20"/>
  </w:num>
  <w:num w:numId="3" w16cid:durableId="693573844">
    <w:abstractNumId w:val="5"/>
  </w:num>
  <w:num w:numId="4" w16cid:durableId="378553791">
    <w:abstractNumId w:val="18"/>
  </w:num>
  <w:num w:numId="5" w16cid:durableId="111558255">
    <w:abstractNumId w:val="13"/>
  </w:num>
  <w:num w:numId="6" w16cid:durableId="726732278">
    <w:abstractNumId w:val="23"/>
  </w:num>
  <w:num w:numId="7" w16cid:durableId="1324577774">
    <w:abstractNumId w:val="8"/>
  </w:num>
  <w:num w:numId="8" w16cid:durableId="504978092">
    <w:abstractNumId w:val="9"/>
  </w:num>
  <w:num w:numId="9" w16cid:durableId="2085374239">
    <w:abstractNumId w:val="16"/>
  </w:num>
  <w:num w:numId="10" w16cid:durableId="170144126">
    <w:abstractNumId w:val="24"/>
  </w:num>
  <w:num w:numId="11" w16cid:durableId="1701127076">
    <w:abstractNumId w:val="4"/>
  </w:num>
  <w:num w:numId="12" w16cid:durableId="1342665821">
    <w:abstractNumId w:val="14"/>
  </w:num>
  <w:num w:numId="13" w16cid:durableId="701595075">
    <w:abstractNumId w:val="25"/>
  </w:num>
  <w:num w:numId="14" w16cid:durableId="2060546706">
    <w:abstractNumId w:val="11"/>
  </w:num>
  <w:num w:numId="15" w16cid:durableId="1730156245">
    <w:abstractNumId w:val="6"/>
  </w:num>
  <w:num w:numId="16" w16cid:durableId="398552784">
    <w:abstractNumId w:val="10"/>
  </w:num>
  <w:num w:numId="17" w16cid:durableId="1628589267">
    <w:abstractNumId w:val="22"/>
  </w:num>
  <w:num w:numId="18" w16cid:durableId="1853837801">
    <w:abstractNumId w:val="3"/>
  </w:num>
  <w:num w:numId="19" w16cid:durableId="233971448">
    <w:abstractNumId w:val="7"/>
  </w:num>
  <w:num w:numId="20" w16cid:durableId="1645238487">
    <w:abstractNumId w:val="19"/>
  </w:num>
  <w:num w:numId="21" w16cid:durableId="1010913266">
    <w:abstractNumId w:val="21"/>
  </w:num>
  <w:num w:numId="22" w16cid:durableId="1431775662">
    <w:abstractNumId w:val="17"/>
  </w:num>
  <w:num w:numId="23" w16cid:durableId="49113910">
    <w:abstractNumId w:val="29"/>
  </w:num>
  <w:num w:numId="24" w16cid:durableId="1085616366">
    <w:abstractNumId w:val="15"/>
  </w:num>
  <w:num w:numId="25" w16cid:durableId="1741904984">
    <w:abstractNumId w:val="28"/>
  </w:num>
  <w:num w:numId="26" w16cid:durableId="942150390">
    <w:abstractNumId w:val="2"/>
  </w:num>
  <w:num w:numId="27" w16cid:durableId="502011668">
    <w:abstractNumId w:val="12"/>
  </w:num>
  <w:num w:numId="28" w16cid:durableId="738135016">
    <w:abstractNumId w:val="30"/>
  </w:num>
  <w:num w:numId="29" w16cid:durableId="1504860223">
    <w:abstractNumId w:val="27"/>
  </w:num>
  <w:num w:numId="30" w16cid:durableId="1403874063">
    <w:abstractNumId w:val="26"/>
  </w:num>
  <w:num w:numId="31" w16cid:durableId="176648955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VadecckV7Qi1n8AlAUXjSh3lADwZrcz2ouXrTyX7GcR1pml7VxP4VE4uP+lhtW56261LJtfKZfeupt0rGBD2Fw==" w:salt="nhkcHV2/x4Qih1ENzb9eQ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5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4D7"/>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05E"/>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1206"/>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0322"/>
    <w:rsid w:val="00141114"/>
    <w:rsid w:val="00142969"/>
    <w:rsid w:val="00142F11"/>
    <w:rsid w:val="001457E7"/>
    <w:rsid w:val="00145D13"/>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83"/>
    <w:rsid w:val="00194C95"/>
    <w:rsid w:val="00195C34"/>
    <w:rsid w:val="001A1A53"/>
    <w:rsid w:val="001A234A"/>
    <w:rsid w:val="001A3222"/>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4A22"/>
    <w:rsid w:val="0020527B"/>
    <w:rsid w:val="00205F2C"/>
    <w:rsid w:val="00210B15"/>
    <w:rsid w:val="002142EA"/>
    <w:rsid w:val="002204BB"/>
    <w:rsid w:val="00221B79"/>
    <w:rsid w:val="00221C6B"/>
    <w:rsid w:val="00224596"/>
    <w:rsid w:val="002253A1"/>
    <w:rsid w:val="00225CF8"/>
    <w:rsid w:val="0022718D"/>
    <w:rsid w:val="0022794E"/>
    <w:rsid w:val="00227CA7"/>
    <w:rsid w:val="00233D64"/>
    <w:rsid w:val="00234784"/>
    <w:rsid w:val="0023482A"/>
    <w:rsid w:val="002359CB"/>
    <w:rsid w:val="00240CC7"/>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35C"/>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22D56"/>
    <w:rsid w:val="00432B22"/>
    <w:rsid w:val="00432DAA"/>
    <w:rsid w:val="00434305"/>
    <w:rsid w:val="00435DF7"/>
    <w:rsid w:val="0044083F"/>
    <w:rsid w:val="00441AE7"/>
    <w:rsid w:val="00442E66"/>
    <w:rsid w:val="00445574"/>
    <w:rsid w:val="004467FB"/>
    <w:rsid w:val="00452D6B"/>
    <w:rsid w:val="00454484"/>
    <w:rsid w:val="0045517B"/>
    <w:rsid w:val="004563CD"/>
    <w:rsid w:val="0046398C"/>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5EC9"/>
    <w:rsid w:val="004B5F54"/>
    <w:rsid w:val="004C00A6"/>
    <w:rsid w:val="004C1FBC"/>
    <w:rsid w:val="004C3F1D"/>
    <w:rsid w:val="004C458D"/>
    <w:rsid w:val="004C7556"/>
    <w:rsid w:val="004C7E9D"/>
    <w:rsid w:val="004C7F67"/>
    <w:rsid w:val="004D076D"/>
    <w:rsid w:val="004D0EF1"/>
    <w:rsid w:val="004D189E"/>
    <w:rsid w:val="004D2253"/>
    <w:rsid w:val="004D2782"/>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1165"/>
    <w:rsid w:val="005729E8"/>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1C6"/>
    <w:rsid w:val="005A4A1B"/>
    <w:rsid w:val="005A7830"/>
    <w:rsid w:val="005A7FCE"/>
    <w:rsid w:val="005B0F3F"/>
    <w:rsid w:val="005B4903"/>
    <w:rsid w:val="005B51CE"/>
    <w:rsid w:val="005B5885"/>
    <w:rsid w:val="005B5CD7"/>
    <w:rsid w:val="005B6CF6"/>
    <w:rsid w:val="005B7422"/>
    <w:rsid w:val="005C1136"/>
    <w:rsid w:val="005C29B8"/>
    <w:rsid w:val="005C5055"/>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2D8"/>
    <w:rsid w:val="00604784"/>
    <w:rsid w:val="00605866"/>
    <w:rsid w:val="006060CA"/>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102"/>
    <w:rsid w:val="006646F1"/>
    <w:rsid w:val="00664929"/>
    <w:rsid w:val="00664F62"/>
    <w:rsid w:val="006655E1"/>
    <w:rsid w:val="00672060"/>
    <w:rsid w:val="00672BFD"/>
    <w:rsid w:val="006770F4"/>
    <w:rsid w:val="00677A84"/>
    <w:rsid w:val="0068026D"/>
    <w:rsid w:val="00680A27"/>
    <w:rsid w:val="006816A4"/>
    <w:rsid w:val="006819B8"/>
    <w:rsid w:val="006840A6"/>
    <w:rsid w:val="006842B7"/>
    <w:rsid w:val="006850CD"/>
    <w:rsid w:val="00685AAB"/>
    <w:rsid w:val="006A07AA"/>
    <w:rsid w:val="006A25E5"/>
    <w:rsid w:val="006A2B46"/>
    <w:rsid w:val="006A336D"/>
    <w:rsid w:val="006A37B9"/>
    <w:rsid w:val="006B1247"/>
    <w:rsid w:val="006B2672"/>
    <w:rsid w:val="006B54BF"/>
    <w:rsid w:val="006B5F44"/>
    <w:rsid w:val="006B5F90"/>
    <w:rsid w:val="006B62E4"/>
    <w:rsid w:val="006B725F"/>
    <w:rsid w:val="006B7562"/>
    <w:rsid w:val="006C1BBA"/>
    <w:rsid w:val="006C2079"/>
    <w:rsid w:val="006C317D"/>
    <w:rsid w:val="006C5A62"/>
    <w:rsid w:val="006C5C2F"/>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294"/>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C30"/>
    <w:rsid w:val="007C2D89"/>
    <w:rsid w:val="007C4593"/>
    <w:rsid w:val="007C5309"/>
    <w:rsid w:val="007C6069"/>
    <w:rsid w:val="007D06C4"/>
    <w:rsid w:val="007D1352"/>
    <w:rsid w:val="007D2508"/>
    <w:rsid w:val="007D346A"/>
    <w:rsid w:val="007D6518"/>
    <w:rsid w:val="007D76BD"/>
    <w:rsid w:val="007E0BF1"/>
    <w:rsid w:val="007E0D02"/>
    <w:rsid w:val="007E258B"/>
    <w:rsid w:val="007E7408"/>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69B0"/>
    <w:rsid w:val="00817325"/>
    <w:rsid w:val="008209E6"/>
    <w:rsid w:val="00823303"/>
    <w:rsid w:val="008233B2"/>
    <w:rsid w:val="00823A9F"/>
    <w:rsid w:val="00823C85"/>
    <w:rsid w:val="00824986"/>
    <w:rsid w:val="00825138"/>
    <w:rsid w:val="008269DD"/>
    <w:rsid w:val="00830621"/>
    <w:rsid w:val="0083348C"/>
    <w:rsid w:val="00836F8E"/>
    <w:rsid w:val="008373D3"/>
    <w:rsid w:val="00840617"/>
    <w:rsid w:val="00842A47"/>
    <w:rsid w:val="00843C13"/>
    <w:rsid w:val="008454F8"/>
    <w:rsid w:val="0084567A"/>
    <w:rsid w:val="0085173A"/>
    <w:rsid w:val="00854343"/>
    <w:rsid w:val="00860297"/>
    <w:rsid w:val="008603CE"/>
    <w:rsid w:val="008620FC"/>
    <w:rsid w:val="008627A5"/>
    <w:rsid w:val="00863E05"/>
    <w:rsid w:val="0086431E"/>
    <w:rsid w:val="00864720"/>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0AB6"/>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BBB"/>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A7D30"/>
    <w:rsid w:val="009B09E0"/>
    <w:rsid w:val="009B0BC5"/>
    <w:rsid w:val="009B1247"/>
    <w:rsid w:val="009B2591"/>
    <w:rsid w:val="009B6029"/>
    <w:rsid w:val="009B6464"/>
    <w:rsid w:val="009B6971"/>
    <w:rsid w:val="009C27F1"/>
    <w:rsid w:val="009C3152"/>
    <w:rsid w:val="009C4CFA"/>
    <w:rsid w:val="009C5070"/>
    <w:rsid w:val="009C5E43"/>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37C5"/>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4B3"/>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411"/>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57AF8"/>
    <w:rsid w:val="00B62B58"/>
    <w:rsid w:val="00B65149"/>
    <w:rsid w:val="00B66567"/>
    <w:rsid w:val="00B66F52"/>
    <w:rsid w:val="00B66FE5"/>
    <w:rsid w:val="00B72880"/>
    <w:rsid w:val="00B744E9"/>
    <w:rsid w:val="00B758BF"/>
    <w:rsid w:val="00B77E03"/>
    <w:rsid w:val="00B827A6"/>
    <w:rsid w:val="00B831CE"/>
    <w:rsid w:val="00B86677"/>
    <w:rsid w:val="00B87131"/>
    <w:rsid w:val="00B939B1"/>
    <w:rsid w:val="00B94C5F"/>
    <w:rsid w:val="00B96D40"/>
    <w:rsid w:val="00B97386"/>
    <w:rsid w:val="00B978DB"/>
    <w:rsid w:val="00BA263B"/>
    <w:rsid w:val="00BA2A2B"/>
    <w:rsid w:val="00BA42B2"/>
    <w:rsid w:val="00BA47ED"/>
    <w:rsid w:val="00BA58D4"/>
    <w:rsid w:val="00BA5B9E"/>
    <w:rsid w:val="00BA7C9A"/>
    <w:rsid w:val="00BB5F8F"/>
    <w:rsid w:val="00BB657A"/>
    <w:rsid w:val="00BC1A4E"/>
    <w:rsid w:val="00BC40B9"/>
    <w:rsid w:val="00BC5DC7"/>
    <w:rsid w:val="00BC6B41"/>
    <w:rsid w:val="00BC6B8B"/>
    <w:rsid w:val="00BC73D8"/>
    <w:rsid w:val="00BD0C2A"/>
    <w:rsid w:val="00BD52D7"/>
    <w:rsid w:val="00BD5AD2"/>
    <w:rsid w:val="00BE22F3"/>
    <w:rsid w:val="00BE3690"/>
    <w:rsid w:val="00BE5B52"/>
    <w:rsid w:val="00BE7B8D"/>
    <w:rsid w:val="00BF086B"/>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6220"/>
    <w:rsid w:val="00C521D6"/>
    <w:rsid w:val="00C55232"/>
    <w:rsid w:val="00C553A4"/>
    <w:rsid w:val="00C55A06"/>
    <w:rsid w:val="00C55D03"/>
    <w:rsid w:val="00C601BC"/>
    <w:rsid w:val="00C6232F"/>
    <w:rsid w:val="00C6329F"/>
    <w:rsid w:val="00C63340"/>
    <w:rsid w:val="00C643F9"/>
    <w:rsid w:val="00C64E95"/>
    <w:rsid w:val="00C71372"/>
    <w:rsid w:val="00C72410"/>
    <w:rsid w:val="00C7287F"/>
    <w:rsid w:val="00C7689A"/>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0FC"/>
    <w:rsid w:val="00CF2947"/>
    <w:rsid w:val="00CF4E76"/>
    <w:rsid w:val="00CF686F"/>
    <w:rsid w:val="00CF6E60"/>
    <w:rsid w:val="00CF7BCA"/>
    <w:rsid w:val="00D008FD"/>
    <w:rsid w:val="00D00A01"/>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C9A"/>
    <w:rsid w:val="00D32719"/>
    <w:rsid w:val="00D33333"/>
    <w:rsid w:val="00D34CB7"/>
    <w:rsid w:val="00D352A2"/>
    <w:rsid w:val="00D36FBA"/>
    <w:rsid w:val="00D4162B"/>
    <w:rsid w:val="00D43EC7"/>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4EEB"/>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7F7"/>
    <w:rsid w:val="00DE4AC0"/>
    <w:rsid w:val="00DE6E81"/>
    <w:rsid w:val="00DE703F"/>
    <w:rsid w:val="00DE7595"/>
    <w:rsid w:val="00DF1961"/>
    <w:rsid w:val="00DF44DE"/>
    <w:rsid w:val="00DF4A10"/>
    <w:rsid w:val="00E01138"/>
    <w:rsid w:val="00E01141"/>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36E78"/>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2C3A"/>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00F2"/>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1B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669E2"/>
  <w15:docId w15:val="{29BCE409-8359-4E3F-8C71-9FD16376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qFormat/>
    <w:rsid w:val="001A3222"/>
    <w:pPr>
      <w:tabs>
        <w:tab w:val="center" w:pos="4201"/>
        <w:tab w:val="right" w:leader="dot" w:pos="9298"/>
      </w:tabs>
      <w:autoSpaceDE w:val="0"/>
      <w:autoSpaceDN w:val="0"/>
      <w:ind w:firstLineChars="200" w:firstLine="420"/>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BB037E4DB49879B5B628CFCE703A9"/>
        <w:category>
          <w:name w:val="常规"/>
          <w:gallery w:val="placeholder"/>
        </w:category>
        <w:types>
          <w:type w:val="bbPlcHdr"/>
        </w:types>
        <w:behaviors>
          <w:behavior w:val="content"/>
        </w:behaviors>
        <w:guid w:val="{B40A9AAF-B217-462D-B0E7-E777953E2F89}"/>
      </w:docPartPr>
      <w:docPartBody>
        <w:p w:rsidR="00BB69FE" w:rsidRDefault="00000000">
          <w:pPr>
            <w:pStyle w:val="8FEBB037E4DB49879B5B628CFCE703A9"/>
          </w:pPr>
          <w:r w:rsidRPr="00751A05">
            <w:rPr>
              <w:rStyle w:val="a3"/>
              <w:rFonts w:hint="eastAsia"/>
            </w:rPr>
            <w:t>单击或点击此处输入文字。</w:t>
          </w:r>
        </w:p>
      </w:docPartBody>
    </w:docPart>
    <w:docPart>
      <w:docPartPr>
        <w:name w:val="AAECBCD4B4DC41249DF8E94DF2853B43"/>
        <w:category>
          <w:name w:val="常规"/>
          <w:gallery w:val="placeholder"/>
        </w:category>
        <w:types>
          <w:type w:val="bbPlcHdr"/>
        </w:types>
        <w:behaviors>
          <w:behavior w:val="content"/>
        </w:behaviors>
        <w:guid w:val="{0600B2F6-768E-496A-A7E2-02F2F8FAB102}"/>
      </w:docPartPr>
      <w:docPartBody>
        <w:p w:rsidR="00BB69FE" w:rsidRDefault="00000000">
          <w:pPr>
            <w:pStyle w:val="AAECBCD4B4DC41249DF8E94DF2853B43"/>
          </w:pPr>
          <w:r w:rsidRPr="00FB6243">
            <w:rPr>
              <w:rStyle w:val="a3"/>
              <w:rFonts w:hint="eastAsia"/>
            </w:rPr>
            <w:t>选择一项。</w:t>
          </w:r>
        </w:p>
      </w:docPartBody>
    </w:docPart>
    <w:docPart>
      <w:docPartPr>
        <w:name w:val="8EC37177B5414BA2AC7ADF2AF94042F0"/>
        <w:category>
          <w:name w:val="常规"/>
          <w:gallery w:val="placeholder"/>
        </w:category>
        <w:types>
          <w:type w:val="bbPlcHdr"/>
        </w:types>
        <w:behaviors>
          <w:behavior w:val="content"/>
        </w:behaviors>
        <w:guid w:val="{45792907-FB82-43C4-9A79-0F8DC14C3870}"/>
      </w:docPartPr>
      <w:docPartBody>
        <w:p w:rsidR="00BB69FE" w:rsidRDefault="00000000">
          <w:pPr>
            <w:pStyle w:val="8EC37177B5414BA2AC7ADF2AF94042F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41"/>
    <w:rsid w:val="000117A0"/>
    <w:rsid w:val="001D1A31"/>
    <w:rsid w:val="002432F0"/>
    <w:rsid w:val="008E4F20"/>
    <w:rsid w:val="00985541"/>
    <w:rsid w:val="00BB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5541"/>
    <w:rPr>
      <w:color w:val="808080"/>
    </w:rPr>
  </w:style>
  <w:style w:type="paragraph" w:customStyle="1" w:styleId="8FEBB037E4DB49879B5B628CFCE703A9">
    <w:name w:val="8FEBB037E4DB49879B5B628CFCE703A9"/>
    <w:pPr>
      <w:widowControl w:val="0"/>
      <w:jc w:val="both"/>
    </w:pPr>
  </w:style>
  <w:style w:type="paragraph" w:customStyle="1" w:styleId="AAECBCD4B4DC41249DF8E94DF2853B43">
    <w:name w:val="AAECBCD4B4DC41249DF8E94DF2853B43"/>
    <w:pPr>
      <w:widowControl w:val="0"/>
      <w:jc w:val="both"/>
    </w:pPr>
  </w:style>
  <w:style w:type="paragraph" w:customStyle="1" w:styleId="8EC37177B5414BA2AC7ADF2AF94042F0">
    <w:name w:val="8EC37177B5414BA2AC7ADF2AF94042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222</TotalTime>
  <Pages>8</Pages>
  <Words>612</Words>
  <Characters>3492</Characters>
  <Application>Microsoft Office Word</Application>
  <DocSecurity>0</DocSecurity>
  <Lines>29</Lines>
  <Paragraphs>8</Paragraphs>
  <ScaleCrop>false</ScaleCrop>
  <Company>PCMI</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win10</dc:creator>
  <cp:keywords/>
  <dc:description>&lt;config cover="true" show_menu="true" version="1.0.0" doctype="SDKXY"&gt;_x000d_
&lt;/config&gt;</dc:description>
  <cp:lastModifiedBy>ytluy2010@163.com</cp:lastModifiedBy>
  <cp:revision>36</cp:revision>
  <cp:lastPrinted>2021-02-02T08:18:00Z</cp:lastPrinted>
  <dcterms:created xsi:type="dcterms:W3CDTF">2022-08-19T01:21:00Z</dcterms:created>
  <dcterms:modified xsi:type="dcterms:W3CDTF">2022-08-22T03:48:00Z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